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804010D"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852A8B" w:rsidRPr="00852A8B">
        <w:rPr>
          <w:rFonts w:ascii="Arial" w:hAnsi="Arial" w:cs="Arial"/>
          <w:b/>
          <w:bCs/>
          <w:sz w:val="28"/>
        </w:rPr>
        <w:t>R1-2004568</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2C73BE0D"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770DE4">
        <w:rPr>
          <w:rFonts w:ascii="Arial" w:hAnsi="Arial"/>
          <w:b/>
          <w:sz w:val="18"/>
          <w:szCs w:val="20"/>
        </w:rPr>
        <w:t>MR-DC/CA</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5618A483"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770DE4">
        <w:rPr>
          <w:rFonts w:ascii="Arial" w:hAnsi="Arial"/>
          <w:b/>
          <w:sz w:val="18"/>
          <w:szCs w:val="20"/>
        </w:rPr>
        <w:t>10</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55471F7C"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w:t>
      </w:r>
      <w:r w:rsidR="00A07FEA">
        <w:rPr>
          <w:lang w:eastAsia="x-none"/>
        </w:rPr>
        <w:t xml:space="preserve">post-meeting email discussion </w:t>
      </w:r>
      <w:r>
        <w:rPr>
          <w:lang w:eastAsia="x-none"/>
        </w:rPr>
        <w:t>[</w:t>
      </w:r>
      <w:r w:rsidR="00A07FEA">
        <w:rPr>
          <w:lang w:eastAsia="x-none"/>
        </w:rPr>
        <w:t>2</w:t>
      </w:r>
      <w:r>
        <w:rPr>
          <w:lang w:eastAsia="x-none"/>
        </w:rPr>
        <w:t xml:space="preserve">]. In this contribution we present our further views regarding the UE features for </w:t>
      </w:r>
      <w:r w:rsidR="00770DE4" w:rsidRPr="00770DE4">
        <w:rPr>
          <w:lang w:eastAsia="x-none"/>
        </w:rPr>
        <w:t>MR-DC/CA</w:t>
      </w:r>
      <w:r>
        <w:rPr>
          <w:lang w:eastAsia="x-none"/>
        </w:rPr>
        <w:t xml:space="preserve">. </w:t>
      </w:r>
    </w:p>
    <w:p w14:paraId="54D49219" w14:textId="77777777" w:rsidR="00D477EC" w:rsidRDefault="00D477EC" w:rsidP="00D477EC">
      <w:pPr>
        <w:pStyle w:val="Heading1"/>
        <w:ind w:left="864" w:hanging="864"/>
      </w:pPr>
      <w:r>
        <w:t>Discussion</w:t>
      </w:r>
    </w:p>
    <w:p w14:paraId="79F5A5D7" w14:textId="3CED0D47" w:rsidR="00D477EC" w:rsidRDefault="00D477EC" w:rsidP="00D477EC">
      <w:pPr>
        <w:rPr>
          <w:lang w:eastAsia="x-none"/>
        </w:rPr>
      </w:pPr>
    </w:p>
    <w:p w14:paraId="3CB66521" w14:textId="4C887E5C" w:rsidR="00E60FC2" w:rsidRDefault="00E60FC2" w:rsidP="00D477EC">
      <w:pPr>
        <w:rPr>
          <w:b/>
          <w:bCs/>
          <w:lang w:eastAsia="x-none"/>
        </w:rPr>
      </w:pPr>
      <w:r>
        <w:rPr>
          <w:b/>
          <w:bCs/>
          <w:lang w:eastAsia="x-none"/>
        </w:rPr>
        <w:t xml:space="preserve">18-1/1a/1b: </w:t>
      </w:r>
    </w:p>
    <w:p w14:paraId="2B6469B6" w14:textId="6944E04E" w:rsidR="0097591D" w:rsidRDefault="0097591D" w:rsidP="0097591D">
      <w:pPr>
        <w:pStyle w:val="ListParagraph"/>
        <w:numPr>
          <w:ilvl w:val="0"/>
          <w:numId w:val="4"/>
        </w:numPr>
        <w:rPr>
          <w:lang w:eastAsia="x-none"/>
        </w:rPr>
      </w:pPr>
      <w:r>
        <w:rPr>
          <w:lang w:eastAsia="x-none"/>
        </w:rPr>
        <w:t>18-1: Otherwise complete but need RAN2 input before the pre-requisite for 18-1 can be completed. OK to keep the [] around the pre-requisite for now.</w:t>
      </w:r>
    </w:p>
    <w:p w14:paraId="04B752F3" w14:textId="77777777" w:rsidR="00E60FC2" w:rsidRPr="00E60FC2" w:rsidRDefault="00E60FC2" w:rsidP="00D477EC">
      <w:pPr>
        <w:rPr>
          <w:lang w:eastAsia="x-none"/>
        </w:rPr>
      </w:pPr>
    </w:p>
    <w:p w14:paraId="6D232B3E" w14:textId="0581B1DA" w:rsidR="00097C61" w:rsidRDefault="00097C61" w:rsidP="00D477EC">
      <w:pPr>
        <w:rPr>
          <w:lang w:eastAsia="x-none"/>
        </w:rPr>
      </w:pPr>
      <w:r w:rsidRPr="00097C61">
        <w:rPr>
          <w:b/>
          <w:bCs/>
          <w:lang w:eastAsia="x-none"/>
        </w:rPr>
        <w:t>18-2/2a/2b/3/3a</w:t>
      </w:r>
      <w:r>
        <w:rPr>
          <w:lang w:eastAsia="x-none"/>
        </w:rPr>
        <w:t>:</w:t>
      </w:r>
    </w:p>
    <w:p w14:paraId="3649D6E0" w14:textId="3324B373" w:rsidR="00097C61" w:rsidRDefault="00097C61" w:rsidP="00097C61">
      <w:pPr>
        <w:pStyle w:val="ListParagraph"/>
        <w:numPr>
          <w:ilvl w:val="0"/>
          <w:numId w:val="3"/>
        </w:numPr>
        <w:rPr>
          <w:lang w:eastAsia="x-none"/>
        </w:rPr>
      </w:pPr>
      <w:r>
        <w:rPr>
          <w:lang w:eastAsia="x-none"/>
        </w:rPr>
        <w:t xml:space="preserve">18-2/2a, remove [] around component 4: </w:t>
      </w:r>
      <w:r>
        <w:rPr>
          <w:rFonts w:eastAsia="MS Mincho"/>
          <w:lang w:eastAsia="ja-JP"/>
        </w:rPr>
        <w:t xml:space="preserve">4) dropping </w:t>
      </w:r>
      <w:r w:rsidRPr="00842064">
        <w:rPr>
          <w:rFonts w:eastAsia="MS Mincho"/>
          <w:lang w:eastAsia="ja-JP"/>
        </w:rPr>
        <w:t>NR transmission when LTE and NR transmissions collide for Type 1 UE</w:t>
      </w:r>
    </w:p>
    <w:p w14:paraId="3664D78C" w14:textId="71E734D3" w:rsidR="00097C61" w:rsidRDefault="00097C61" w:rsidP="00097C61">
      <w:pPr>
        <w:pStyle w:val="ListParagraph"/>
        <w:numPr>
          <w:ilvl w:val="0"/>
          <w:numId w:val="3"/>
        </w:numPr>
        <w:rPr>
          <w:lang w:eastAsia="x-none"/>
        </w:rPr>
      </w:pPr>
      <w:r>
        <w:rPr>
          <w:lang w:eastAsia="x-none"/>
        </w:rPr>
        <w:t>18-3: 6-13 should not be a pre-requisite as that makes 8-2 a pre-requisite, and there would be no need for a UE to support the pair of 6-13 and 8-2 on the same band combination with which it supports dual Tx.</w:t>
      </w:r>
    </w:p>
    <w:p w14:paraId="4DE2682E" w14:textId="3E0645B7" w:rsidR="007C6B16" w:rsidRDefault="007C6B16" w:rsidP="00097C61">
      <w:pPr>
        <w:pStyle w:val="ListParagraph"/>
        <w:numPr>
          <w:ilvl w:val="0"/>
          <w:numId w:val="3"/>
        </w:numPr>
        <w:rPr>
          <w:lang w:eastAsia="x-none"/>
        </w:rPr>
      </w:pPr>
      <w:r>
        <w:rPr>
          <w:lang w:eastAsia="x-none"/>
        </w:rPr>
        <w:t>18-3a: Should be per UE, if should apply to all bands where the UE supports the pre-requisite features, no need for a per band combination signalling.</w:t>
      </w:r>
    </w:p>
    <w:p w14:paraId="11AD645C" w14:textId="1C5C3AD7" w:rsidR="007C6B16" w:rsidRDefault="007C6B16" w:rsidP="00097C61">
      <w:pPr>
        <w:pStyle w:val="ListParagraph"/>
        <w:numPr>
          <w:ilvl w:val="0"/>
          <w:numId w:val="3"/>
        </w:numPr>
        <w:rPr>
          <w:lang w:eastAsia="x-none"/>
        </w:rPr>
      </w:pPr>
      <w:r>
        <w:rPr>
          <w:lang w:val="en-US" w:eastAsia="ja-JP"/>
        </w:rPr>
        <w:t>18-2a/2b/3/3a, [</w:t>
      </w:r>
      <w:r w:rsidRPr="00A64072">
        <w:rPr>
          <w:lang w:val="en-US" w:eastAsia="ja-JP"/>
        </w:rPr>
        <w:t>This FG is for synchronous EN-DC</w:t>
      </w:r>
      <w:r>
        <w:rPr>
          <w:lang w:val="en-US" w:eastAsia="ja-JP"/>
        </w:rPr>
        <w:t>]; OK to keep it, and remove [], but no need to repeat it in 18-3a, as all these features require the LTE and NR carriers to be synced.</w:t>
      </w:r>
    </w:p>
    <w:p w14:paraId="30A6DAE1" w14:textId="125E114A" w:rsidR="00097C61" w:rsidRDefault="00097C61" w:rsidP="00D477EC">
      <w:pPr>
        <w:rPr>
          <w:lang w:eastAsia="x-none"/>
        </w:rPr>
      </w:pPr>
    </w:p>
    <w:p w14:paraId="0E6139D5" w14:textId="1A8DDE12" w:rsidR="0097591D" w:rsidRDefault="0097591D" w:rsidP="0097591D">
      <w:pPr>
        <w:rPr>
          <w:b/>
          <w:bCs/>
          <w:lang w:eastAsia="x-none"/>
        </w:rPr>
      </w:pPr>
      <w:r>
        <w:rPr>
          <w:b/>
          <w:bCs/>
          <w:lang w:eastAsia="x-none"/>
        </w:rPr>
        <w:t>18-4/4a/4b</w:t>
      </w:r>
    </w:p>
    <w:p w14:paraId="56A909B8" w14:textId="5F05DDCB" w:rsidR="0097591D" w:rsidRDefault="0097591D" w:rsidP="0097591D">
      <w:pPr>
        <w:pStyle w:val="ListParagraph"/>
        <w:numPr>
          <w:ilvl w:val="0"/>
          <w:numId w:val="5"/>
        </w:numPr>
        <w:rPr>
          <w:lang w:eastAsia="x-none"/>
        </w:rPr>
      </w:pPr>
      <w:r>
        <w:rPr>
          <w:lang w:eastAsia="x-none"/>
        </w:rPr>
        <w:t xml:space="preserve">18-4/4a should be per UE, dormancy does not relate to RF implementation. While the battery saving gains may relate to RF and thus to band combinations, the BB power saving should be there regardless. </w:t>
      </w:r>
    </w:p>
    <w:p w14:paraId="7F1A9B3F" w14:textId="36FDB09C" w:rsidR="0097591D" w:rsidRDefault="0097591D" w:rsidP="0097591D">
      <w:pPr>
        <w:pStyle w:val="ListParagraph"/>
        <w:numPr>
          <w:ilvl w:val="0"/>
          <w:numId w:val="5"/>
        </w:numPr>
        <w:rPr>
          <w:lang w:eastAsia="x-none"/>
        </w:rPr>
      </w:pPr>
      <w:r>
        <w:rPr>
          <w:lang w:eastAsia="x-none"/>
        </w:rPr>
        <w:t>18-4/4a we would prefer no FR1/FR2 differentiation, but if that is needed to compromise and not have this per BC, we’d be willing to accept FRx differentiation.</w:t>
      </w:r>
    </w:p>
    <w:p w14:paraId="69A88052" w14:textId="2A98C247" w:rsidR="0097591D" w:rsidRDefault="0097591D" w:rsidP="0097591D">
      <w:pPr>
        <w:pStyle w:val="ListParagraph"/>
        <w:numPr>
          <w:ilvl w:val="0"/>
          <w:numId w:val="5"/>
        </w:numPr>
        <w:rPr>
          <w:lang w:eastAsia="x-none"/>
        </w:rPr>
      </w:pPr>
      <w:r>
        <w:rPr>
          <w:lang w:eastAsia="x-none"/>
        </w:rPr>
        <w:t>18-4b: No need to separate this from 18-4, FG 18-4b should be deleted.</w:t>
      </w:r>
    </w:p>
    <w:p w14:paraId="4161E25A" w14:textId="5BBCAB33" w:rsidR="00A07FEA" w:rsidRDefault="00A07FEA" w:rsidP="00A07FEA">
      <w:pPr>
        <w:rPr>
          <w:lang w:eastAsia="x-none"/>
        </w:rPr>
      </w:pPr>
    </w:p>
    <w:p w14:paraId="7000A59B" w14:textId="44ACDED0" w:rsidR="00A07FEA" w:rsidRDefault="00A07FEA" w:rsidP="00A07FEA">
      <w:pPr>
        <w:rPr>
          <w:b/>
          <w:bCs/>
          <w:lang w:eastAsia="x-none"/>
        </w:rPr>
      </w:pPr>
      <w:r w:rsidRPr="00097C61">
        <w:rPr>
          <w:b/>
          <w:bCs/>
          <w:lang w:eastAsia="x-none"/>
        </w:rPr>
        <w:t>18-</w:t>
      </w:r>
      <w:r>
        <w:rPr>
          <w:b/>
          <w:bCs/>
          <w:lang w:eastAsia="x-none"/>
        </w:rPr>
        <w:t>5/5a/5b/5c/5d</w:t>
      </w:r>
    </w:p>
    <w:p w14:paraId="36ECA3D6" w14:textId="617CD41B" w:rsidR="00A07FEA" w:rsidRDefault="00A07FEA" w:rsidP="00A07FEA">
      <w:pPr>
        <w:pStyle w:val="ListParagraph"/>
        <w:numPr>
          <w:ilvl w:val="0"/>
          <w:numId w:val="6"/>
        </w:numPr>
        <w:rPr>
          <w:lang w:eastAsia="x-none"/>
        </w:rPr>
      </w:pPr>
      <w:r>
        <w:rPr>
          <w:lang w:eastAsia="x-none"/>
        </w:rPr>
        <w:t>18-5</w:t>
      </w:r>
      <w:r w:rsidR="00F93AAC">
        <w:rPr>
          <w:lang w:eastAsia="x-none"/>
        </w:rPr>
        <w:t>/5b</w:t>
      </w:r>
      <w:r>
        <w:rPr>
          <w:lang w:eastAsia="x-none"/>
        </w:rPr>
        <w:t>: Support keeping component 2 as it now stands. Should be per UE as the cross-carrier ability is a BB feature not RF feature. Could consider making the capability multi-level as “intra-FR1, Intra-FR2, cross-FR</w:t>
      </w:r>
      <w:r w:rsidR="00F93AAC">
        <w:rPr>
          <w:lang w:eastAsia="x-none"/>
        </w:rPr>
        <w:t>” as a compromise, but should avoid unnecessary per BC or per FS signalling</w:t>
      </w:r>
    </w:p>
    <w:p w14:paraId="07926BC3" w14:textId="1BA71DBA" w:rsidR="00F93AAC" w:rsidRDefault="00F93AAC" w:rsidP="00A07FEA">
      <w:pPr>
        <w:pStyle w:val="ListParagraph"/>
        <w:numPr>
          <w:ilvl w:val="0"/>
          <w:numId w:val="6"/>
        </w:numPr>
        <w:rPr>
          <w:lang w:eastAsia="x-none"/>
        </w:rPr>
      </w:pPr>
      <w:r>
        <w:rPr>
          <w:lang w:eastAsia="x-none"/>
        </w:rPr>
        <w:t>18-5a: should be per UE, FRx differentiation</w:t>
      </w:r>
    </w:p>
    <w:p w14:paraId="752C2064" w14:textId="57DEAC93" w:rsidR="00F93AAC" w:rsidRDefault="00F93AAC" w:rsidP="00A07FEA">
      <w:pPr>
        <w:pStyle w:val="ListParagraph"/>
        <w:numPr>
          <w:ilvl w:val="0"/>
          <w:numId w:val="6"/>
        </w:numPr>
        <w:rPr>
          <w:lang w:eastAsia="x-none"/>
        </w:rPr>
      </w:pPr>
      <w:r>
        <w:rPr>
          <w:lang w:eastAsia="x-none"/>
        </w:rPr>
        <w:t>18-5c/5d: OK to keep these, same comment on applicability as for 5/5b.</w:t>
      </w:r>
    </w:p>
    <w:p w14:paraId="148F621D" w14:textId="43104D57" w:rsidR="00F93AAC" w:rsidRDefault="00F93AAC" w:rsidP="00F93AAC">
      <w:pPr>
        <w:rPr>
          <w:lang w:eastAsia="x-none"/>
        </w:rPr>
      </w:pPr>
    </w:p>
    <w:p w14:paraId="6373DD7E" w14:textId="5B73805D" w:rsidR="00F93AAC" w:rsidRDefault="00F93AAC" w:rsidP="00F93AAC">
      <w:pPr>
        <w:rPr>
          <w:b/>
          <w:bCs/>
          <w:lang w:eastAsia="x-none"/>
        </w:rPr>
      </w:pPr>
      <w:r>
        <w:rPr>
          <w:b/>
          <w:bCs/>
          <w:lang w:eastAsia="x-none"/>
        </w:rPr>
        <w:t>18-6/6a</w:t>
      </w:r>
    </w:p>
    <w:p w14:paraId="79105310" w14:textId="2D2B4AE3" w:rsidR="00F93AAC" w:rsidRDefault="00F93AAC" w:rsidP="00F93AAC">
      <w:pPr>
        <w:pStyle w:val="ListParagraph"/>
        <w:numPr>
          <w:ilvl w:val="0"/>
          <w:numId w:val="6"/>
        </w:numPr>
        <w:rPr>
          <w:lang w:eastAsia="x-none"/>
        </w:rPr>
      </w:pPr>
      <w:r>
        <w:rPr>
          <w:lang w:eastAsia="x-none"/>
        </w:rPr>
        <w:t>18-6: Should be per UE as the cross-carrier ability is a BB feature not RF feature. Could consider making the capability multi-level as “intra-FR1, Intra-FR2, cross-FR” as a compromise, but should avoid unnecessary per BC or per FS signalling</w:t>
      </w:r>
    </w:p>
    <w:p w14:paraId="70E4AAA6" w14:textId="4A1EC454" w:rsidR="00F93AAC" w:rsidRDefault="00F93AAC" w:rsidP="00F93AAC">
      <w:pPr>
        <w:pStyle w:val="ListParagraph"/>
        <w:numPr>
          <w:ilvl w:val="0"/>
          <w:numId w:val="6"/>
        </w:numPr>
        <w:rPr>
          <w:lang w:eastAsia="x-none"/>
        </w:rPr>
      </w:pPr>
      <w:r>
        <w:rPr>
          <w:lang w:eastAsia="x-none"/>
        </w:rPr>
        <w:t>18-6a: Should be per UE, FRx differentiation.</w:t>
      </w:r>
    </w:p>
    <w:p w14:paraId="2A149727" w14:textId="77777777" w:rsidR="00F93AAC" w:rsidRPr="00F93AAC" w:rsidRDefault="00F93AAC" w:rsidP="00F93AAC">
      <w:pPr>
        <w:rPr>
          <w:lang w:eastAsia="x-none"/>
        </w:rPr>
      </w:pPr>
    </w:p>
    <w:p w14:paraId="5FE8245C" w14:textId="77777777" w:rsidR="00D477EC" w:rsidRDefault="00D477EC" w:rsidP="00D477EC">
      <w:pPr>
        <w:pStyle w:val="Heading1"/>
        <w:ind w:left="864" w:hanging="864"/>
      </w:pPr>
      <w:r>
        <w:t>Conclusion</w:t>
      </w:r>
    </w:p>
    <w:p w14:paraId="67C7D5FB" w14:textId="2C487C2F" w:rsidR="00D477EC" w:rsidRDefault="00D477EC" w:rsidP="00D477EC">
      <w:pPr>
        <w:rPr>
          <w:lang w:eastAsia="x-none"/>
        </w:rPr>
      </w:pPr>
      <w:r>
        <w:rPr>
          <w:lang w:eastAsia="x-none"/>
        </w:rPr>
        <w:t xml:space="preserve">In this contribution we presented our proposals on UE features for </w:t>
      </w:r>
      <w:r w:rsidR="00770DE4" w:rsidRPr="00770DE4">
        <w:rPr>
          <w:lang w:eastAsia="x-none"/>
        </w:rPr>
        <w:t>MR-DC/CA</w:t>
      </w:r>
      <w:r>
        <w:rPr>
          <w:lang w:eastAsia="x-none"/>
        </w:rPr>
        <w:t xml:space="preserve">. </w:t>
      </w:r>
    </w:p>
    <w:p w14:paraId="7868E1FC" w14:textId="77777777" w:rsidR="00D477EC" w:rsidRDefault="00D477EC" w:rsidP="00D41B07">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39526FD3" w:rsidR="00D477EC" w:rsidRPr="0097591D" w:rsidRDefault="00D41B07" w:rsidP="00231F90">
      <w:pPr>
        <w:pStyle w:val="ListParagraph"/>
        <w:numPr>
          <w:ilvl w:val="0"/>
          <w:numId w:val="2"/>
        </w:numPr>
        <w:rPr>
          <w:rFonts w:ascii="Times New Roman" w:eastAsia="Malgun Gothic" w:hAnsi="Times New Roman"/>
          <w:lang w:val="en-US"/>
        </w:rPr>
      </w:pPr>
      <w:hyperlink r:id="rId12" w:history="1">
        <w:r w:rsidR="007B230F" w:rsidRPr="00A07FEA">
          <w:rPr>
            <w:rStyle w:val="Hyperlink"/>
            <w:rFonts w:ascii="Times New Roman" w:hAnsi="Times New Roman"/>
            <w:lang w:eastAsia="x-none"/>
          </w:rPr>
          <w:t>R1-2003073</w:t>
        </w:r>
      </w:hyperlink>
      <w:r w:rsidR="007B230F" w:rsidRPr="0097591D">
        <w:rPr>
          <w:rFonts w:ascii="Times New Roman" w:hAnsi="Times New Roman"/>
          <w:lang w:eastAsia="x-none"/>
        </w:rPr>
        <w:t xml:space="preserve">, “RAN1 UE features list for Rel-16 NR after RAN1#100bis-E,” </w:t>
      </w:r>
      <w:r w:rsidR="007B230F" w:rsidRPr="0097591D">
        <w:rPr>
          <w:rFonts w:ascii="Times New Roman" w:eastAsia="Malgun Gothic" w:hAnsi="Times New Roman"/>
          <w:lang w:val="en-US"/>
        </w:rPr>
        <w:t>AT&amp;T, NTT DOCOMO, Apr. 2020</w:t>
      </w:r>
    </w:p>
    <w:p w14:paraId="3F3D17AF" w14:textId="13BBD093" w:rsidR="00231F90" w:rsidRPr="0097591D" w:rsidRDefault="00D41B07" w:rsidP="00231F90">
      <w:pPr>
        <w:pStyle w:val="ListParagraph"/>
        <w:numPr>
          <w:ilvl w:val="0"/>
          <w:numId w:val="2"/>
        </w:numPr>
        <w:rPr>
          <w:rFonts w:ascii="Times New Roman" w:eastAsia="Malgun Gothic" w:hAnsi="Times New Roman"/>
          <w:lang w:val="en-US"/>
        </w:rPr>
      </w:pPr>
      <w:hyperlink r:id="rId13" w:history="1">
        <w:r w:rsidR="00231F90" w:rsidRPr="00A07FEA">
          <w:rPr>
            <w:rStyle w:val="Hyperlink"/>
            <w:rFonts w:ascii="Times New Roman" w:hAnsi="Times New Roman"/>
            <w:lang w:eastAsia="x-none"/>
          </w:rPr>
          <w:t>R1-2003202</w:t>
        </w:r>
      </w:hyperlink>
      <w:r w:rsidR="00231F90" w:rsidRPr="0097591D">
        <w:rPr>
          <w:rFonts w:ascii="Times New Roman" w:hAnsi="Times New Roman"/>
          <w:lang w:eastAsia="x-none"/>
        </w:rPr>
        <w:t xml:space="preserve"> Summary on email discussion [100b-e-NR-UEFeatures-Remaining] MR-DC/CA enhancement, NTT DOCOMO, May 2020</w:t>
      </w:r>
    </w:p>
    <w:p w14:paraId="0AE931E6" w14:textId="77777777" w:rsidR="00231F90" w:rsidRPr="00567958" w:rsidRDefault="00231F90" w:rsidP="00D477EC">
      <w:pPr>
        <w:rPr>
          <w:lang w:eastAsia="x-none"/>
        </w:rPr>
      </w:pPr>
    </w:p>
    <w:p w14:paraId="64B0F3D0" w14:textId="7A7E3E8E" w:rsidR="00545C58" w:rsidRDefault="00D41B07" w:rsidP="00D41B07">
      <w:pPr>
        <w:pStyle w:val="Heading1"/>
        <w:numPr>
          <w:ilvl w:val="0"/>
          <w:numId w:val="0"/>
        </w:numPr>
        <w:ind w:left="432" w:hanging="432"/>
      </w:pPr>
      <w:r>
        <w:t>Annex</w:t>
      </w:r>
    </w:p>
    <w:p w14:paraId="5832C6E5" w14:textId="2F051C07" w:rsidR="00D41B07" w:rsidRDefault="00D41B07"/>
    <w:p w14:paraId="7EB47CDB" w14:textId="77777777" w:rsidR="00D41B07" w:rsidRDefault="00D41B07">
      <w:pPr>
        <w:sectPr w:rsidR="00D41B07" w:rsidSect="004A1EE3">
          <w:headerReference w:type="even" r:id="rId14"/>
          <w:headerReference w:type="default" r:id="rId15"/>
          <w:footerReference w:type="even" r:id="rId16"/>
          <w:footerReference w:type="default" r:id="rId17"/>
          <w:headerReference w:type="first" r:id="rId18"/>
          <w:footerReference w:type="first" r:id="rId19"/>
          <w:pgSz w:w="11909" w:h="16834" w:code="9"/>
          <w:pgMar w:top="1134" w:right="1134" w:bottom="1134" w:left="1134" w:header="720" w:footer="720" w:gutter="0"/>
          <w:cols w:space="720"/>
          <w:docGrid w:linePitch="272"/>
        </w:sectPr>
      </w:pPr>
      <w:bookmarkStart w:id="2" w:name="_GoBack"/>
      <w:bookmarkEnd w:id="2"/>
    </w:p>
    <w:p w14:paraId="72111467" w14:textId="6D26DF8F" w:rsidR="00D41B07" w:rsidRDefault="00D41B07"/>
    <w:p w14:paraId="075B507D" w14:textId="345D2595" w:rsidR="00D41B07" w:rsidRDefault="00D41B07"/>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41B07" w:rsidRPr="00D057A2" w14:paraId="2E7561F3" w14:textId="77777777" w:rsidTr="0007117F">
        <w:trPr>
          <w:trHeight w:val="20"/>
        </w:trPr>
        <w:tc>
          <w:tcPr>
            <w:tcW w:w="1130" w:type="dxa"/>
            <w:tcBorders>
              <w:top w:val="single" w:sz="4" w:space="0" w:color="auto"/>
              <w:left w:val="single" w:sz="4" w:space="0" w:color="auto"/>
              <w:bottom w:val="single" w:sz="4" w:space="0" w:color="auto"/>
              <w:right w:val="single" w:sz="4" w:space="0" w:color="auto"/>
            </w:tcBorders>
            <w:hideMark/>
          </w:tcPr>
          <w:p w14:paraId="2893CA60" w14:textId="77777777" w:rsidR="00D41B07" w:rsidRPr="00D057A2" w:rsidRDefault="00D41B07" w:rsidP="0007117F">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8C793ED" w14:textId="77777777" w:rsidR="00D41B07" w:rsidRPr="00D057A2" w:rsidRDefault="00D41B07" w:rsidP="0007117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B82B6C7" w14:textId="77777777" w:rsidR="00D41B07" w:rsidRPr="00D057A2" w:rsidRDefault="00D41B07" w:rsidP="0007117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50AAB54D" w14:textId="77777777" w:rsidR="00D41B07" w:rsidRPr="00D057A2" w:rsidRDefault="00D41B07" w:rsidP="0007117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3FFA2FFA" w14:textId="77777777" w:rsidR="00D41B07" w:rsidRPr="00D057A2" w:rsidRDefault="00D41B07" w:rsidP="0007117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C0F5DF6" w14:textId="77777777" w:rsidR="00D41B07" w:rsidRPr="00D057A2" w:rsidRDefault="00D41B07" w:rsidP="0007117F">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94A5E4" w14:textId="77777777" w:rsidR="00D41B07" w:rsidRPr="00D057A2" w:rsidRDefault="00D41B07" w:rsidP="0007117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5AD2207" w14:textId="77777777" w:rsidR="00D41B07" w:rsidRPr="00D057A2" w:rsidRDefault="00D41B07" w:rsidP="0007117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FF264E" w14:textId="77777777" w:rsidR="00D41B07" w:rsidRPr="00D057A2" w:rsidRDefault="00D41B07" w:rsidP="0007117F">
            <w:pPr>
              <w:pStyle w:val="TAN"/>
              <w:ind w:left="0" w:firstLine="0"/>
              <w:rPr>
                <w:b/>
                <w:lang w:eastAsia="ja-JP"/>
              </w:rPr>
            </w:pPr>
            <w:r w:rsidRPr="00D057A2">
              <w:rPr>
                <w:b/>
                <w:lang w:eastAsia="ja-JP"/>
              </w:rPr>
              <w:t>Type</w:t>
            </w:r>
          </w:p>
          <w:p w14:paraId="206D6E48" w14:textId="77777777" w:rsidR="00D41B07" w:rsidRPr="00D057A2" w:rsidRDefault="00D41B07" w:rsidP="0007117F">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12C81DF" w14:textId="77777777" w:rsidR="00D41B07" w:rsidRPr="00D057A2" w:rsidRDefault="00D41B07" w:rsidP="0007117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7F06F4" w14:textId="77777777" w:rsidR="00D41B07" w:rsidRPr="00D057A2" w:rsidRDefault="00D41B07" w:rsidP="0007117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3A884B" w14:textId="77777777" w:rsidR="00D41B07" w:rsidRPr="00D057A2" w:rsidRDefault="00D41B07" w:rsidP="0007117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F8B944B" w14:textId="77777777" w:rsidR="00D41B07" w:rsidRPr="00D057A2" w:rsidRDefault="00D41B07" w:rsidP="0007117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8C4BC36" w14:textId="77777777" w:rsidR="00D41B07" w:rsidRPr="00D057A2" w:rsidRDefault="00D41B07" w:rsidP="0007117F">
            <w:pPr>
              <w:pStyle w:val="TAH"/>
            </w:pPr>
            <w:r w:rsidRPr="00D057A2">
              <w:t>Mandatory/Optional</w:t>
            </w:r>
          </w:p>
        </w:tc>
      </w:tr>
      <w:tr w:rsidR="00D41B07" w:rsidRPr="00D057A2" w14:paraId="3E3FA307" w14:textId="77777777" w:rsidTr="0007117F">
        <w:trPr>
          <w:trHeight w:val="20"/>
        </w:trPr>
        <w:tc>
          <w:tcPr>
            <w:tcW w:w="1130" w:type="dxa"/>
            <w:vMerge w:val="restart"/>
            <w:tcBorders>
              <w:top w:val="single" w:sz="4" w:space="0" w:color="auto"/>
              <w:left w:val="single" w:sz="4" w:space="0" w:color="auto"/>
              <w:right w:val="single" w:sz="4" w:space="0" w:color="auto"/>
            </w:tcBorders>
            <w:hideMark/>
          </w:tcPr>
          <w:p w14:paraId="683B6457"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855F3B" w14:textId="77777777" w:rsidR="00D41B07" w:rsidRPr="00D057A2" w:rsidRDefault="00D41B07" w:rsidP="0007117F">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1CA33D6B" w14:textId="77777777" w:rsidR="00D41B07" w:rsidRPr="00D057A2" w:rsidRDefault="00D41B07" w:rsidP="0007117F">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3D77E353" w14:textId="77777777" w:rsidR="00D41B07" w:rsidRPr="00D057A2" w:rsidRDefault="00D41B07" w:rsidP="0007117F">
            <w:pPr>
              <w:pStyle w:val="TAL"/>
            </w:pPr>
            <w:r w:rsidRPr="00D057A2">
              <w:t>Semi-static power sharing mode1 between MCG and SCG cells of same FR for NR dual connectivity.</w:t>
            </w:r>
          </w:p>
          <w:p w14:paraId="3B58BC7F" w14:textId="77777777" w:rsidR="00D41B07" w:rsidRPr="00D057A2" w:rsidRDefault="00D41B07" w:rsidP="0007117F">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64429B4" w14:textId="77777777" w:rsidR="00D41B07" w:rsidRPr="0031657C" w:rsidRDefault="00D41B07" w:rsidP="0007117F">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1000C8DE" w14:textId="77777777" w:rsidR="00D41B07" w:rsidRPr="00D057A2" w:rsidRDefault="00D41B07" w:rsidP="0007117F">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0926A466" w14:textId="77777777" w:rsidR="00D41B07" w:rsidRPr="00D057A2" w:rsidRDefault="00D41B07" w:rsidP="0007117F">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7D95ED"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ED79C5" w14:textId="77777777" w:rsidR="00D41B07" w:rsidRPr="00D057A2" w:rsidRDefault="00D41B07" w:rsidP="0007117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76537C8"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119DCDB" w14:textId="77777777" w:rsidR="00D41B07" w:rsidRPr="00D057A2" w:rsidRDefault="00D41B07" w:rsidP="0007117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3A984C"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F1742E" w14:textId="77777777" w:rsidR="00D41B07" w:rsidRPr="00D057A2" w:rsidRDefault="00D41B07" w:rsidP="0007117F">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C02B0A5" w14:textId="77777777" w:rsidR="00D41B07" w:rsidRPr="00D057A2" w:rsidRDefault="00D41B07" w:rsidP="0007117F">
            <w:pPr>
              <w:pStyle w:val="TAL"/>
              <w:rPr>
                <w:rFonts w:eastAsia="MS Mincho"/>
                <w:lang w:eastAsia="ja-JP"/>
              </w:rPr>
            </w:pPr>
            <w:r w:rsidRPr="00D057A2">
              <w:rPr>
                <w:lang w:eastAsia="ja-JP"/>
              </w:rPr>
              <w:t>Optional with capability signalling</w:t>
            </w:r>
          </w:p>
        </w:tc>
      </w:tr>
      <w:tr w:rsidR="00D41B07" w:rsidRPr="00D057A2" w14:paraId="36FF0873" w14:textId="77777777" w:rsidTr="0007117F">
        <w:trPr>
          <w:trHeight w:val="20"/>
        </w:trPr>
        <w:tc>
          <w:tcPr>
            <w:tcW w:w="1130" w:type="dxa"/>
            <w:vMerge/>
            <w:tcBorders>
              <w:left w:val="single" w:sz="4" w:space="0" w:color="auto"/>
              <w:right w:val="single" w:sz="4" w:space="0" w:color="auto"/>
            </w:tcBorders>
          </w:tcPr>
          <w:p w14:paraId="2A5E0B67"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4E8294F" w14:textId="77777777" w:rsidR="00D41B07" w:rsidRPr="00D057A2" w:rsidRDefault="00D41B07" w:rsidP="0007117F">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0985B310" w14:textId="77777777" w:rsidR="00D41B07" w:rsidRPr="00D057A2" w:rsidRDefault="00D41B07" w:rsidP="0007117F">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9332DEC" w14:textId="77777777" w:rsidR="00D41B07" w:rsidRPr="00D057A2" w:rsidRDefault="00D41B07" w:rsidP="0007117F">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6B75B104" w14:textId="77777777" w:rsidR="00D41B07" w:rsidRPr="006E05D5" w:rsidRDefault="00D41B07" w:rsidP="0007117F">
            <w:pPr>
              <w:pStyle w:val="TAL"/>
              <w:rPr>
                <w:lang w:eastAsia="ja-JP"/>
              </w:rPr>
            </w:pPr>
            <w:r w:rsidRPr="006E05D5">
              <w:rPr>
                <w:lang w:eastAsia="ja-JP"/>
              </w:rPr>
              <w:t>18-1</w:t>
            </w:r>
          </w:p>
          <w:p w14:paraId="1D14D114"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42A5B206" w14:textId="77777777" w:rsidR="00D41B07" w:rsidRPr="00D057A2" w:rsidRDefault="00D41B07" w:rsidP="0007117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9AB6E23"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0AD2C5F"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8C3BC9" w14:textId="77777777" w:rsidR="00D41B07" w:rsidRPr="00D057A2" w:rsidRDefault="00D41B07" w:rsidP="0007117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4DE70DA"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49C2514" w14:textId="77777777" w:rsidR="00D41B07" w:rsidRPr="00D057A2" w:rsidRDefault="00D41B07" w:rsidP="0007117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47277C"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5C2BB3B" w14:textId="77777777" w:rsidR="00D41B07" w:rsidRPr="00D057A2" w:rsidRDefault="00D41B07" w:rsidP="0007117F">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5A959196" w14:textId="77777777" w:rsidR="00D41B07" w:rsidRPr="00D057A2" w:rsidRDefault="00D41B07" w:rsidP="0007117F">
            <w:pPr>
              <w:pStyle w:val="TAL"/>
              <w:rPr>
                <w:lang w:eastAsia="ja-JP"/>
              </w:rPr>
            </w:pPr>
            <w:r w:rsidRPr="00D057A2">
              <w:rPr>
                <w:lang w:eastAsia="ja-JP"/>
              </w:rPr>
              <w:t>Optional with capability signalling</w:t>
            </w:r>
          </w:p>
        </w:tc>
      </w:tr>
      <w:tr w:rsidR="00D41B07" w:rsidRPr="00D057A2" w14:paraId="61D4C55D" w14:textId="77777777" w:rsidTr="0007117F">
        <w:trPr>
          <w:trHeight w:val="20"/>
        </w:trPr>
        <w:tc>
          <w:tcPr>
            <w:tcW w:w="1130" w:type="dxa"/>
            <w:vMerge/>
            <w:tcBorders>
              <w:left w:val="single" w:sz="4" w:space="0" w:color="auto"/>
              <w:right w:val="single" w:sz="4" w:space="0" w:color="auto"/>
            </w:tcBorders>
          </w:tcPr>
          <w:p w14:paraId="70F3FF43"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94A539" w14:textId="77777777" w:rsidR="00D41B07" w:rsidRPr="00D057A2" w:rsidRDefault="00D41B07" w:rsidP="0007117F">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70936D85" w14:textId="77777777" w:rsidR="00D41B07" w:rsidRPr="00D057A2" w:rsidRDefault="00D41B07" w:rsidP="0007117F">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62DD8425" w14:textId="77777777" w:rsidR="00D41B07" w:rsidRPr="00D057A2" w:rsidRDefault="00D41B07" w:rsidP="0007117F">
            <w:pPr>
              <w:pStyle w:val="TAL"/>
            </w:pPr>
            <w:r w:rsidRPr="00D057A2">
              <w:t>Dynamic power sharing between MCG and SCG cells of same FR for NR dual connectivity.</w:t>
            </w:r>
          </w:p>
          <w:p w14:paraId="672370F5" w14:textId="77777777" w:rsidR="00D41B07" w:rsidRPr="00D057A2" w:rsidRDefault="00D41B07" w:rsidP="00D41B07">
            <w:pPr>
              <w:pStyle w:val="TAL"/>
              <w:numPr>
                <w:ilvl w:val="0"/>
                <w:numId w:val="7"/>
              </w:numPr>
            </w:pPr>
            <w:r w:rsidRPr="00D057A2">
              <w:t>T_offset</w:t>
            </w:r>
          </w:p>
        </w:tc>
        <w:tc>
          <w:tcPr>
            <w:tcW w:w="1277" w:type="dxa"/>
            <w:tcBorders>
              <w:top w:val="single" w:sz="4" w:space="0" w:color="auto"/>
              <w:left w:val="single" w:sz="4" w:space="0" w:color="auto"/>
              <w:bottom w:val="single" w:sz="4" w:space="0" w:color="auto"/>
              <w:right w:val="single" w:sz="4" w:space="0" w:color="auto"/>
            </w:tcBorders>
          </w:tcPr>
          <w:p w14:paraId="55B147F6" w14:textId="77777777" w:rsidR="00D41B07" w:rsidRPr="006E05D5" w:rsidRDefault="00D41B07" w:rsidP="0007117F">
            <w:pPr>
              <w:pStyle w:val="TAL"/>
              <w:rPr>
                <w:lang w:eastAsia="ja-JP"/>
              </w:rPr>
            </w:pPr>
            <w:r w:rsidRPr="006E05D5">
              <w:rPr>
                <w:lang w:eastAsia="ja-JP"/>
              </w:rPr>
              <w:t>18-1</w:t>
            </w:r>
          </w:p>
          <w:p w14:paraId="0D2283DC" w14:textId="77777777" w:rsidR="00D41B07" w:rsidRPr="0031657C" w:rsidRDefault="00D41B07" w:rsidP="0007117F">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0293A16" w14:textId="77777777" w:rsidR="00D41B07" w:rsidRPr="00D057A2" w:rsidRDefault="00D41B07" w:rsidP="0007117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A60315"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3D1131A"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D67F79" w14:textId="77777777" w:rsidR="00D41B07" w:rsidRPr="00D057A2" w:rsidRDefault="00D41B07" w:rsidP="0007117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E51330"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81DBDD4" w14:textId="77777777" w:rsidR="00D41B07" w:rsidRPr="00D057A2" w:rsidRDefault="00D41B07" w:rsidP="0007117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839FF"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A5A629" w14:textId="77777777" w:rsidR="00D41B07" w:rsidRPr="00D057A2" w:rsidRDefault="00D41B07" w:rsidP="0007117F">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03E4210E" w14:textId="77777777" w:rsidR="00D41B07" w:rsidRPr="00D057A2" w:rsidRDefault="00D41B07" w:rsidP="0007117F">
            <w:pPr>
              <w:pStyle w:val="TAL"/>
              <w:rPr>
                <w:lang w:eastAsia="ja-JP"/>
              </w:rPr>
            </w:pPr>
            <w:r w:rsidRPr="00D057A2">
              <w:rPr>
                <w:lang w:eastAsia="ja-JP"/>
              </w:rPr>
              <w:t>Optional with capability signalling</w:t>
            </w:r>
          </w:p>
        </w:tc>
      </w:tr>
      <w:tr w:rsidR="00D41B07" w:rsidRPr="00D057A2" w14:paraId="7CB5176E" w14:textId="77777777" w:rsidTr="0007117F">
        <w:trPr>
          <w:trHeight w:val="20"/>
        </w:trPr>
        <w:tc>
          <w:tcPr>
            <w:tcW w:w="1130" w:type="dxa"/>
            <w:vMerge w:val="restart"/>
            <w:tcBorders>
              <w:left w:val="single" w:sz="4" w:space="0" w:color="auto"/>
              <w:right w:val="single" w:sz="4" w:space="0" w:color="auto"/>
            </w:tcBorders>
          </w:tcPr>
          <w:p w14:paraId="3AA4723A"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1BEF50F" w14:textId="77777777" w:rsidR="00D41B07" w:rsidRPr="00D057A2" w:rsidRDefault="00D41B07" w:rsidP="0007117F">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5CC200F" w14:textId="77777777" w:rsidR="00D41B07" w:rsidRPr="00D057A2" w:rsidRDefault="00D41B07" w:rsidP="0007117F">
            <w:pPr>
              <w:pStyle w:val="TAL"/>
              <w:rPr>
                <w:lang w:eastAsia="ja-JP"/>
              </w:rPr>
            </w:pPr>
            <w:r w:rsidRPr="00D057A2">
              <w:rPr>
                <w:lang w:eastAsia="ja-JP"/>
              </w:rPr>
              <w:t>SCell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22F6B099" w14:textId="77777777" w:rsidR="00D41B07" w:rsidRPr="00D057A2" w:rsidRDefault="00D41B07" w:rsidP="0007117F">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6CE1AC8E" w14:textId="77777777" w:rsidR="00D41B07" w:rsidRPr="00551ED9" w:rsidRDefault="00D41B07" w:rsidP="0007117F">
            <w:pPr>
              <w:pStyle w:val="TAL"/>
              <w:rPr>
                <w:rFonts w:eastAsia="MS Mincho"/>
                <w:lang w:eastAsia="ja-JP"/>
              </w:rPr>
            </w:pPr>
            <w:r w:rsidRPr="00551ED9">
              <w:rPr>
                <w:rFonts w:eastAsia="MS Mincho"/>
                <w:lang w:eastAsia="ja-JP"/>
              </w:rPr>
              <w:t>6-5</w:t>
            </w:r>
          </w:p>
          <w:p w14:paraId="28A5AEA9"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72A5299"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DAFA32E"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613EF42"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CE7EC3" w14:textId="77777777" w:rsidR="00D41B07" w:rsidRPr="00CA57DD" w:rsidRDefault="00D41B07" w:rsidP="0007117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5DE1B2C3" w14:textId="77777777" w:rsidR="00D41B07" w:rsidRPr="00D057A2" w:rsidRDefault="00D41B07" w:rsidP="0007117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693DE53"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1C4D6D0"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771E066"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BA860A" w14:textId="77777777" w:rsidR="00D41B07" w:rsidRPr="00D057A2" w:rsidRDefault="00D41B07" w:rsidP="0007117F">
            <w:pPr>
              <w:pStyle w:val="TAL"/>
            </w:pPr>
            <w:r w:rsidRPr="00D057A2">
              <w:t>Optional with capability signalling</w:t>
            </w:r>
          </w:p>
        </w:tc>
      </w:tr>
      <w:tr w:rsidR="00D41B07" w:rsidRPr="00D057A2" w14:paraId="45202162" w14:textId="77777777" w:rsidTr="0007117F">
        <w:trPr>
          <w:trHeight w:val="20"/>
        </w:trPr>
        <w:tc>
          <w:tcPr>
            <w:tcW w:w="1130" w:type="dxa"/>
            <w:vMerge/>
            <w:tcBorders>
              <w:left w:val="single" w:sz="4" w:space="0" w:color="auto"/>
              <w:right w:val="single" w:sz="4" w:space="0" w:color="auto"/>
            </w:tcBorders>
          </w:tcPr>
          <w:p w14:paraId="4A50C315"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758DAAB" w14:textId="77777777" w:rsidR="00D41B07" w:rsidRPr="00D057A2" w:rsidRDefault="00D41B07" w:rsidP="0007117F">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46C98406" w14:textId="77777777" w:rsidR="00D41B07" w:rsidRPr="00D057A2" w:rsidRDefault="00D41B07" w:rsidP="0007117F">
            <w:pPr>
              <w:pStyle w:val="TAL"/>
              <w:rPr>
                <w:lang w:eastAsia="ja-JP"/>
              </w:rPr>
            </w:pPr>
            <w:r w:rsidRPr="00D057A2">
              <w:rPr>
                <w:lang w:eastAsia="ja-JP"/>
              </w:rPr>
              <w:t>SCell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3BDAB2F8" w14:textId="77777777" w:rsidR="00D41B07" w:rsidRPr="00D057A2" w:rsidRDefault="00D41B07" w:rsidP="0007117F">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010B74C" w14:textId="77777777" w:rsidR="00D41B07" w:rsidRPr="00842064" w:rsidRDefault="00D41B07" w:rsidP="0007117F">
            <w:pPr>
              <w:pStyle w:val="TAL"/>
              <w:rPr>
                <w:rFonts w:eastAsia="MS Mincho"/>
                <w:lang w:eastAsia="ja-JP"/>
              </w:rPr>
            </w:pPr>
            <w:r w:rsidRPr="00551ED9">
              <w:rPr>
                <w:rFonts w:eastAsia="MS Mincho" w:hint="eastAsia"/>
                <w:lang w:eastAsia="ja-JP"/>
              </w:rPr>
              <w:t>6</w:t>
            </w:r>
            <w:r w:rsidRPr="00551ED9">
              <w:rPr>
                <w:rFonts w:eastAsia="MS Mincho"/>
                <w:lang w:eastAsia="ja-JP"/>
              </w:rPr>
              <w:t>-5</w:t>
            </w:r>
            <w:r>
              <w:rPr>
                <w:rFonts w:eastAsia="MS Mincho"/>
                <w:lang w:eastAsia="ja-JP"/>
              </w:rPr>
              <w:t xml:space="preserve"> and </w:t>
            </w:r>
            <w:r w:rsidRPr="0031657C">
              <w:rPr>
                <w:highlight w:val="yellow"/>
              </w:rPr>
              <w:t>[19-1]</w:t>
            </w:r>
          </w:p>
          <w:p w14:paraId="2C54CB55"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4C0944DC" w14:textId="77777777" w:rsidR="00D41B07" w:rsidRPr="00D057A2" w:rsidRDefault="00D41B07" w:rsidP="0007117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AA3829E"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0DD6A0F2"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E92A91" w14:textId="77777777" w:rsidR="00D41B07" w:rsidRPr="00CA57DD" w:rsidRDefault="00D41B07" w:rsidP="0007117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51307E4" w14:textId="77777777" w:rsidR="00D41B07" w:rsidRPr="00D057A2" w:rsidRDefault="00D41B07" w:rsidP="0007117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622A28C"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29C2C448"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FF0B588"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70DECC" w14:textId="77777777" w:rsidR="00D41B07" w:rsidRPr="00D057A2" w:rsidRDefault="00D41B07" w:rsidP="0007117F">
            <w:pPr>
              <w:pStyle w:val="TAL"/>
            </w:pPr>
            <w:r w:rsidRPr="00D057A2">
              <w:t>Optional with capability signalling</w:t>
            </w:r>
          </w:p>
        </w:tc>
      </w:tr>
      <w:tr w:rsidR="00D41B07" w:rsidRPr="00D057A2" w14:paraId="09D0B6AE" w14:textId="77777777" w:rsidTr="0007117F">
        <w:trPr>
          <w:trHeight w:val="20"/>
        </w:trPr>
        <w:tc>
          <w:tcPr>
            <w:tcW w:w="1130" w:type="dxa"/>
            <w:vMerge/>
            <w:tcBorders>
              <w:left w:val="single" w:sz="4" w:space="0" w:color="auto"/>
              <w:right w:val="single" w:sz="4" w:space="0" w:color="auto"/>
            </w:tcBorders>
          </w:tcPr>
          <w:p w14:paraId="7CAD8E4E"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9394125" w14:textId="77777777" w:rsidR="00D41B07" w:rsidRPr="00CA57DD" w:rsidRDefault="00D41B07" w:rsidP="0007117F">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84F732" w14:textId="77777777" w:rsidR="00D41B07" w:rsidRPr="00CA57DD" w:rsidRDefault="00D41B07" w:rsidP="0007117F">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0BE8F8" w14:textId="77777777" w:rsidR="00D41B07" w:rsidRPr="00CA57DD" w:rsidRDefault="00D41B07" w:rsidP="0007117F">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F54795" w14:textId="77777777" w:rsidR="00D41B07" w:rsidRPr="0031657C" w:rsidRDefault="00D41B07" w:rsidP="0007117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FC828FE"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D9A0DE"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FD4396"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168A4A" w14:textId="77777777" w:rsidR="00D41B07" w:rsidRPr="00CA57DD" w:rsidRDefault="00D41B07" w:rsidP="0007117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C40695" w14:textId="77777777" w:rsidR="00D41B07" w:rsidRPr="00D057A2" w:rsidRDefault="00D41B07" w:rsidP="0007117F">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3D69D5"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11D2D7"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9D2605D"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C7CB58" w14:textId="77777777" w:rsidR="00D41B07" w:rsidRPr="00D057A2" w:rsidRDefault="00D41B07" w:rsidP="0007117F">
            <w:pPr>
              <w:pStyle w:val="TAL"/>
            </w:pPr>
            <w:r w:rsidRPr="00D057A2">
              <w:t>Optional with capability signaling</w:t>
            </w:r>
          </w:p>
        </w:tc>
      </w:tr>
      <w:tr w:rsidR="00D41B07" w:rsidRPr="00D057A2" w14:paraId="51E38D9D" w14:textId="77777777" w:rsidTr="0007117F">
        <w:trPr>
          <w:trHeight w:val="20"/>
        </w:trPr>
        <w:tc>
          <w:tcPr>
            <w:tcW w:w="1130" w:type="dxa"/>
            <w:vMerge w:val="restart"/>
            <w:tcBorders>
              <w:left w:val="single" w:sz="4" w:space="0" w:color="auto"/>
              <w:right w:val="single" w:sz="4" w:space="0" w:color="auto"/>
            </w:tcBorders>
          </w:tcPr>
          <w:p w14:paraId="26FCDE2B"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DE3F0DC" w14:textId="77777777" w:rsidR="00D41B07" w:rsidRPr="00D057A2" w:rsidRDefault="00D41B07" w:rsidP="0007117F">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C9C0E93" w14:textId="77777777" w:rsidR="00D41B07" w:rsidRPr="00D057A2" w:rsidRDefault="00D41B07" w:rsidP="0007117F">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49E7F166" w14:textId="77777777" w:rsidR="00D41B07" w:rsidRPr="00D057A2" w:rsidRDefault="00D41B07" w:rsidP="0007117F">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6224A148" w14:textId="77777777" w:rsidR="00D41B07" w:rsidRPr="00D057A2" w:rsidRDefault="00D41B07" w:rsidP="0007117F">
            <w:pPr>
              <w:pStyle w:val="TAL"/>
            </w:pPr>
            <w:r w:rsidRPr="00D057A2">
              <w:t>{Scheduling cell of lower SCS and scheduled cell of higher SCS, Scheduling cell of higher SCS and scheduled cell of lower SCS, both}</w:t>
            </w:r>
          </w:p>
          <w:p w14:paraId="324C2F15" w14:textId="77777777" w:rsidR="00D41B07" w:rsidRPr="00CA57DD" w:rsidRDefault="00D41B07" w:rsidP="0007117F">
            <w:pPr>
              <w:pStyle w:val="TAL"/>
              <w:rPr>
                <w:highlight w:val="yellow"/>
              </w:rPr>
            </w:pPr>
            <w:r w:rsidRPr="00CA57DD">
              <w:rPr>
                <w:highlight w:val="yellow"/>
              </w:rPr>
              <w:t>[2. Processing up to X unicast DCI scheduling for DL per scheduled CC ]</w:t>
            </w:r>
          </w:p>
          <w:p w14:paraId="2FB70FFF" w14:textId="77777777" w:rsidR="00D41B07" w:rsidRPr="00CA57DD" w:rsidRDefault="00D41B07" w:rsidP="0007117F">
            <w:pPr>
              <w:pStyle w:val="TAL"/>
              <w:rPr>
                <w:highlight w:val="yellow"/>
              </w:rPr>
            </w:pPr>
            <w:r w:rsidRPr="00CA57DD">
              <w:rPr>
                <w:highlight w:val="yellow"/>
              </w:rPr>
              <w:t>X is based on pair of (scheduling CC SCS, scheduled CC SCS):</w:t>
            </w:r>
          </w:p>
          <w:p w14:paraId="1CED7B89" w14:textId="77777777" w:rsidR="00D41B07" w:rsidRPr="00CA57DD" w:rsidRDefault="00D41B07" w:rsidP="0007117F">
            <w:pPr>
              <w:pStyle w:val="TAL"/>
              <w:rPr>
                <w:highlight w:val="yellow"/>
              </w:rPr>
            </w:pPr>
            <w:r w:rsidRPr="00CA57DD">
              <w:rPr>
                <w:highlight w:val="yellow"/>
              </w:rPr>
              <w:t xml:space="preserve">X=[4] for (15,120), (15,60), (30,120), </w:t>
            </w:r>
          </w:p>
          <w:p w14:paraId="5DA8FEB3" w14:textId="77777777" w:rsidR="00D41B07" w:rsidRPr="00CA57DD" w:rsidRDefault="00D41B07" w:rsidP="0007117F">
            <w:pPr>
              <w:pStyle w:val="TAL"/>
              <w:rPr>
                <w:highlight w:val="yellow"/>
              </w:rPr>
            </w:pPr>
            <w:r w:rsidRPr="00CA57DD">
              <w:rPr>
                <w:highlight w:val="yellow"/>
              </w:rPr>
              <w:t>X=[2] for (15,30), (30,60), (60,120 kHz),</w:t>
            </w:r>
          </w:p>
          <w:p w14:paraId="37400141" w14:textId="77777777" w:rsidR="00D41B07" w:rsidRPr="00D057A2" w:rsidRDefault="00D41B07" w:rsidP="0007117F">
            <w:pPr>
              <w:pStyle w:val="TAL"/>
            </w:pPr>
            <w:r w:rsidRPr="00CA57DD">
              <w:rPr>
                <w:highlight w:val="yellow"/>
              </w:rPr>
              <w:t>X applies per span in a slot of scheduling CC</w:t>
            </w:r>
          </w:p>
          <w:p w14:paraId="2D7CE77E" w14:textId="77777777" w:rsidR="00D41B07" w:rsidRPr="00D057A2" w:rsidRDefault="00D41B07" w:rsidP="0007117F">
            <w:pPr>
              <w:pStyle w:val="TAL"/>
            </w:pPr>
          </w:p>
        </w:tc>
        <w:tc>
          <w:tcPr>
            <w:tcW w:w="1277" w:type="dxa"/>
            <w:tcBorders>
              <w:top w:val="single" w:sz="4" w:space="0" w:color="auto"/>
              <w:left w:val="single" w:sz="4" w:space="0" w:color="auto"/>
              <w:bottom w:val="single" w:sz="4" w:space="0" w:color="auto"/>
              <w:right w:val="single" w:sz="4" w:space="0" w:color="auto"/>
            </w:tcBorders>
          </w:tcPr>
          <w:p w14:paraId="2BC98E30" w14:textId="77777777" w:rsidR="00D41B07" w:rsidRPr="0031657C" w:rsidRDefault="00D41B07" w:rsidP="0007117F">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6E6090DD"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9A26ECA"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78102A4"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4F1D73"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529B6BE"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547B81"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012CD99"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660FDE" w14:textId="77777777" w:rsidR="00D41B07" w:rsidRPr="00D057A2" w:rsidRDefault="00D41B07" w:rsidP="0007117F">
            <w:pPr>
              <w:pStyle w:val="TAL"/>
              <w:rPr>
                <w:lang w:eastAsia="ja-JP"/>
              </w:rPr>
            </w:pPr>
            <w:r w:rsidRPr="00D057A2">
              <w:rPr>
                <w:lang w:eastAsia="ja-JP"/>
              </w:rPr>
              <w:t>crossCarrierScheduling-OtherSCS</w:t>
            </w:r>
          </w:p>
          <w:p w14:paraId="327B94B6" w14:textId="77777777" w:rsidR="00D41B07" w:rsidRPr="00D057A2" w:rsidRDefault="00D41B07" w:rsidP="0007117F">
            <w:pPr>
              <w:pStyle w:val="TAL"/>
              <w:rPr>
                <w:lang w:eastAsia="ja-JP"/>
              </w:rPr>
            </w:pPr>
            <w:r w:rsidRPr="00D057A2">
              <w:rPr>
                <w:lang w:eastAsia="ja-JP"/>
              </w:rPr>
              <w:t xml:space="preserve"> </w:t>
            </w:r>
          </w:p>
          <w:p w14:paraId="4A04D485" w14:textId="77777777" w:rsidR="00D41B07" w:rsidRPr="00D057A2" w:rsidRDefault="00D41B07" w:rsidP="0007117F">
            <w:pPr>
              <w:pStyle w:val="TAL"/>
              <w:rPr>
                <w:lang w:eastAsia="ja-JP"/>
              </w:rPr>
            </w:pPr>
            <w:r w:rsidRPr="00D057A2">
              <w:rPr>
                <w:lang w:eastAsia="ja-JP"/>
              </w:rPr>
              <w:t>Note: This applies also to the case where there is a single span in the slot for the scheduling CC.</w:t>
            </w:r>
          </w:p>
          <w:p w14:paraId="3659DA51" w14:textId="77777777" w:rsidR="00D41B07" w:rsidRPr="00D057A2" w:rsidRDefault="00D41B07" w:rsidP="0007117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301933C3" w14:textId="77777777" w:rsidR="00D41B07" w:rsidRPr="00D057A2" w:rsidRDefault="00D41B07" w:rsidP="0007117F">
            <w:pPr>
              <w:pStyle w:val="TAL"/>
            </w:pPr>
            <w:r w:rsidRPr="00D057A2">
              <w:t>Optional with capability signalling</w:t>
            </w:r>
          </w:p>
        </w:tc>
      </w:tr>
      <w:tr w:rsidR="00D41B07" w:rsidRPr="00D057A2" w14:paraId="5F70BEB4" w14:textId="77777777" w:rsidTr="0007117F">
        <w:trPr>
          <w:trHeight w:val="20"/>
        </w:trPr>
        <w:tc>
          <w:tcPr>
            <w:tcW w:w="1130" w:type="dxa"/>
            <w:vMerge/>
            <w:tcBorders>
              <w:left w:val="single" w:sz="4" w:space="0" w:color="auto"/>
              <w:right w:val="single" w:sz="4" w:space="0" w:color="auto"/>
            </w:tcBorders>
          </w:tcPr>
          <w:p w14:paraId="21BCAEB5"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E871418" w14:textId="77777777" w:rsidR="00D41B07" w:rsidRPr="00D057A2" w:rsidRDefault="00D41B07" w:rsidP="0007117F">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F1ABB5A" w14:textId="77777777" w:rsidR="00D41B07" w:rsidRPr="00D057A2" w:rsidRDefault="00D41B07" w:rsidP="0007117F">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F925558" w14:textId="77777777" w:rsidR="00D41B07" w:rsidRPr="00D057A2" w:rsidRDefault="00D41B07" w:rsidP="0007117F">
            <w:pPr>
              <w:pStyle w:val="TAL"/>
            </w:pPr>
            <w:r w:rsidRPr="00D057A2">
              <w:t>Indicates whether the UE can be configured with enabledDefaultBeamForCCS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6BE0EF4D" w14:textId="77777777" w:rsidR="00D41B07" w:rsidRPr="0031657C" w:rsidRDefault="00D41B07" w:rsidP="0007117F">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2F49511D" w14:textId="77777777" w:rsidR="00D41B07" w:rsidRPr="00D057A2" w:rsidRDefault="00D41B07" w:rsidP="0007117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AB98DFE"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B89158D"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0C989D"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0F47A970"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B3BDE77"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2D25E96"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8374C9"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242A1F" w14:textId="77777777" w:rsidR="00D41B07" w:rsidRPr="00D057A2" w:rsidRDefault="00D41B07" w:rsidP="0007117F">
            <w:pPr>
              <w:pStyle w:val="TAL"/>
            </w:pPr>
            <w:r w:rsidRPr="00D057A2">
              <w:t>Optional with capability signalling</w:t>
            </w:r>
          </w:p>
        </w:tc>
      </w:tr>
      <w:tr w:rsidR="00D41B07" w:rsidRPr="00D057A2" w14:paraId="33F6786A" w14:textId="77777777" w:rsidTr="0007117F">
        <w:trPr>
          <w:trHeight w:val="20"/>
        </w:trPr>
        <w:tc>
          <w:tcPr>
            <w:tcW w:w="1130" w:type="dxa"/>
            <w:vMerge/>
            <w:tcBorders>
              <w:left w:val="single" w:sz="4" w:space="0" w:color="auto"/>
              <w:right w:val="single" w:sz="4" w:space="0" w:color="auto"/>
            </w:tcBorders>
          </w:tcPr>
          <w:p w14:paraId="0350D842"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F851FC9" w14:textId="77777777" w:rsidR="00D41B07" w:rsidRPr="00D057A2" w:rsidRDefault="00D41B07" w:rsidP="0007117F">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1214A9F" w14:textId="77777777" w:rsidR="00D41B07" w:rsidRPr="00D057A2" w:rsidRDefault="00D41B07" w:rsidP="0007117F">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538961F" w14:textId="77777777" w:rsidR="00D41B07" w:rsidRPr="00D057A2" w:rsidRDefault="00D41B07" w:rsidP="0007117F">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56E3ED5D" w14:textId="77777777" w:rsidR="00D41B07" w:rsidRPr="00D057A2" w:rsidRDefault="00D41B07" w:rsidP="0007117F">
            <w:pPr>
              <w:pStyle w:val="TAL"/>
            </w:pPr>
            <w:r w:rsidRPr="00D057A2">
              <w:t>{Scheduling cell of lower SCS and scheduled cell of higher SCS, Scheduling cell of higher SCS and scheduled cell of lower SCS, both}</w:t>
            </w:r>
          </w:p>
          <w:p w14:paraId="0115FB48" w14:textId="77777777" w:rsidR="00D41B07" w:rsidRPr="00CA57DD" w:rsidRDefault="00D41B07" w:rsidP="0007117F">
            <w:pPr>
              <w:pStyle w:val="TAL"/>
              <w:rPr>
                <w:highlight w:val="yellow"/>
              </w:rPr>
            </w:pPr>
            <w:r w:rsidRPr="00CA57DD">
              <w:rPr>
                <w:highlight w:val="yellow"/>
              </w:rPr>
              <w:t>[2. Processing up to X unicast DCI scheduling for UL per scheduled CC ]</w:t>
            </w:r>
          </w:p>
          <w:p w14:paraId="43559B40" w14:textId="77777777" w:rsidR="00D41B07" w:rsidRPr="00CA57DD" w:rsidRDefault="00D41B07" w:rsidP="0007117F">
            <w:pPr>
              <w:pStyle w:val="TAL"/>
              <w:rPr>
                <w:highlight w:val="yellow"/>
              </w:rPr>
            </w:pPr>
            <w:r w:rsidRPr="00CA57DD">
              <w:rPr>
                <w:highlight w:val="yellow"/>
              </w:rPr>
              <w:t>X is based on pair of (scheduling CC SCS, scheduled CC SCS):</w:t>
            </w:r>
          </w:p>
          <w:p w14:paraId="4631B287" w14:textId="77777777" w:rsidR="00D41B07" w:rsidRPr="00CA57DD" w:rsidRDefault="00D41B07" w:rsidP="0007117F">
            <w:pPr>
              <w:pStyle w:val="TAL"/>
              <w:rPr>
                <w:highlight w:val="yellow"/>
              </w:rPr>
            </w:pPr>
            <w:r w:rsidRPr="00CA57DD">
              <w:rPr>
                <w:highlight w:val="yellow"/>
              </w:rPr>
              <w:t xml:space="preserve">X=[4] for (15,120), (15,60), (30,120), </w:t>
            </w:r>
          </w:p>
          <w:p w14:paraId="7B9AC6E5" w14:textId="77777777" w:rsidR="00D41B07" w:rsidRPr="00CA57DD" w:rsidRDefault="00D41B07" w:rsidP="0007117F">
            <w:pPr>
              <w:pStyle w:val="TAL"/>
              <w:rPr>
                <w:highlight w:val="yellow"/>
              </w:rPr>
            </w:pPr>
            <w:r w:rsidRPr="00CA57DD">
              <w:rPr>
                <w:highlight w:val="yellow"/>
              </w:rPr>
              <w:t xml:space="preserve">X=[2] for (15,30), (30,60), (60,120 kHz), </w:t>
            </w:r>
          </w:p>
          <w:p w14:paraId="7BCD47EF" w14:textId="77777777" w:rsidR="00D41B07" w:rsidRPr="00D057A2" w:rsidRDefault="00D41B07" w:rsidP="0007117F">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0D4D88B3" w14:textId="77777777" w:rsidR="00D41B07" w:rsidRPr="0031657C" w:rsidRDefault="00D41B07" w:rsidP="0007117F">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7281EBA7"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3A6172"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3B95550"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0AC47E"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1020D4DE"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692F9E0"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F88ED2D"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2FFB948" w14:textId="77777777" w:rsidR="00D41B07" w:rsidRPr="00D057A2" w:rsidRDefault="00D41B07" w:rsidP="0007117F">
            <w:pPr>
              <w:pStyle w:val="TAL"/>
              <w:rPr>
                <w:lang w:eastAsia="ja-JP"/>
              </w:rPr>
            </w:pPr>
            <w:r w:rsidRPr="00D057A2">
              <w:rPr>
                <w:lang w:eastAsia="ja-JP"/>
              </w:rPr>
              <w:t>crossCarrierScheduling-OtherSCS</w:t>
            </w:r>
          </w:p>
          <w:p w14:paraId="4773C224" w14:textId="77777777" w:rsidR="00D41B07" w:rsidRPr="00D057A2" w:rsidRDefault="00D41B07" w:rsidP="0007117F">
            <w:pPr>
              <w:pStyle w:val="TAL"/>
              <w:rPr>
                <w:lang w:eastAsia="ja-JP"/>
              </w:rPr>
            </w:pPr>
            <w:r w:rsidRPr="00D057A2">
              <w:rPr>
                <w:lang w:eastAsia="ja-JP"/>
              </w:rPr>
              <w:t xml:space="preserve"> </w:t>
            </w:r>
          </w:p>
          <w:p w14:paraId="3EEBC7C1" w14:textId="77777777" w:rsidR="00D41B07" w:rsidRPr="00D057A2" w:rsidRDefault="00D41B07" w:rsidP="0007117F">
            <w:pPr>
              <w:pStyle w:val="TAL"/>
              <w:rPr>
                <w:lang w:eastAsia="ja-JP"/>
              </w:rPr>
            </w:pPr>
            <w:r w:rsidRPr="00D057A2">
              <w:rPr>
                <w:lang w:eastAsia="ja-JP"/>
              </w:rPr>
              <w:t>Note: This applies also to the case where there is a single span in the slot for the scheduling CC.</w:t>
            </w:r>
          </w:p>
          <w:p w14:paraId="765B076F" w14:textId="77777777" w:rsidR="00D41B07" w:rsidRPr="00D057A2" w:rsidRDefault="00D41B07" w:rsidP="0007117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D3922BD" w14:textId="77777777" w:rsidR="00D41B07" w:rsidRPr="00D057A2" w:rsidRDefault="00D41B07" w:rsidP="0007117F">
            <w:pPr>
              <w:pStyle w:val="TAL"/>
            </w:pPr>
            <w:r w:rsidRPr="00D057A2">
              <w:t>Optional with capability signalling</w:t>
            </w:r>
          </w:p>
        </w:tc>
      </w:tr>
      <w:tr w:rsidR="00D41B07" w:rsidRPr="00D057A2" w14:paraId="47CE7C0D" w14:textId="77777777" w:rsidTr="0007117F">
        <w:trPr>
          <w:trHeight w:val="20"/>
        </w:trPr>
        <w:tc>
          <w:tcPr>
            <w:tcW w:w="1130" w:type="dxa"/>
            <w:vMerge/>
            <w:tcBorders>
              <w:left w:val="single" w:sz="4" w:space="0" w:color="auto"/>
              <w:right w:val="single" w:sz="4" w:space="0" w:color="auto"/>
            </w:tcBorders>
          </w:tcPr>
          <w:p w14:paraId="1176467D"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17AE3EF" w14:textId="77777777" w:rsidR="00D41B07" w:rsidRPr="00CA57DD" w:rsidRDefault="00D41B07" w:rsidP="0007117F">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86F5FA" w14:textId="77777777" w:rsidR="00D41B07" w:rsidRPr="00CA57DD" w:rsidRDefault="00D41B07" w:rsidP="0007117F">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9773D3" w14:textId="77777777" w:rsidR="00D41B07" w:rsidRPr="00CA57DD" w:rsidRDefault="00D41B07" w:rsidP="0007117F">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43628F" w14:textId="77777777" w:rsidR="00D41B07" w:rsidRDefault="00D41B07" w:rsidP="0007117F">
            <w:pPr>
              <w:pStyle w:val="TAL"/>
              <w:rPr>
                <w:highlight w:val="yellow"/>
              </w:rPr>
            </w:pPr>
            <w:r>
              <w:rPr>
                <w:highlight w:val="yellow"/>
              </w:rPr>
              <w:t xml:space="preserve">18-5a </w:t>
            </w:r>
          </w:p>
          <w:p w14:paraId="0B28DA00" w14:textId="77777777" w:rsidR="00D41B07" w:rsidRPr="0031657C" w:rsidRDefault="00D41B07" w:rsidP="0007117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3FE181"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2BAF1D8"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DCDF75"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756C3D"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C626BF"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C924E9"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299C8FA"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BFD97E"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0772DD" w14:textId="77777777" w:rsidR="00D41B07" w:rsidRPr="00D057A2" w:rsidRDefault="00D41B07" w:rsidP="0007117F">
            <w:pPr>
              <w:pStyle w:val="TAL"/>
            </w:pPr>
            <w:r w:rsidRPr="00D057A2">
              <w:rPr>
                <w:rFonts w:hint="eastAsia"/>
              </w:rPr>
              <w:t>[</w:t>
            </w:r>
            <w:r w:rsidRPr="00D057A2">
              <w:t>Optional with capability signaling]</w:t>
            </w:r>
          </w:p>
        </w:tc>
      </w:tr>
      <w:tr w:rsidR="00D41B07" w:rsidRPr="00D057A2" w14:paraId="5780678E" w14:textId="77777777" w:rsidTr="0007117F">
        <w:trPr>
          <w:trHeight w:val="20"/>
        </w:trPr>
        <w:tc>
          <w:tcPr>
            <w:tcW w:w="1130" w:type="dxa"/>
            <w:vMerge/>
            <w:tcBorders>
              <w:left w:val="single" w:sz="4" w:space="0" w:color="auto"/>
              <w:right w:val="single" w:sz="4" w:space="0" w:color="auto"/>
            </w:tcBorders>
          </w:tcPr>
          <w:p w14:paraId="5779D603"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142261" w14:textId="77777777" w:rsidR="00D41B07" w:rsidRPr="00CA57DD" w:rsidRDefault="00D41B07" w:rsidP="0007117F">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77D5A8" w14:textId="77777777" w:rsidR="00D41B07" w:rsidRPr="00CA57DD" w:rsidRDefault="00D41B07" w:rsidP="0007117F">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4C4F99" w14:textId="77777777" w:rsidR="00D41B07" w:rsidRPr="00CA57DD" w:rsidRDefault="00D41B07" w:rsidP="0007117F">
            <w:pPr>
              <w:pStyle w:val="TAL"/>
              <w:rPr>
                <w:highlight w:val="yellow"/>
              </w:rPr>
            </w:pPr>
            <w:r w:rsidRPr="00CA57DD">
              <w:rPr>
                <w:rFonts w:hint="eastAsia"/>
                <w:highlight w:val="yellow"/>
              </w:rPr>
              <w:t>[</w:t>
            </w:r>
            <w:r w:rsidRPr="00CA57DD">
              <w:rPr>
                <w:highlight w:val="yellow"/>
              </w:rPr>
              <w:t>UL cross-carrier scheduling with different SCS and P</w:t>
            </w:r>
            <w:r>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965197" w14:textId="77777777" w:rsidR="00D41B07" w:rsidRDefault="00D41B07" w:rsidP="0007117F">
            <w:pPr>
              <w:pStyle w:val="TAL"/>
              <w:rPr>
                <w:highlight w:val="yellow"/>
              </w:rPr>
            </w:pPr>
            <w:r>
              <w:rPr>
                <w:highlight w:val="yellow"/>
              </w:rPr>
              <w:t>18-5b</w:t>
            </w:r>
          </w:p>
          <w:p w14:paraId="66C4B963" w14:textId="77777777" w:rsidR="00D41B07" w:rsidRPr="0031657C" w:rsidRDefault="00D41B07" w:rsidP="0007117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08F943"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4F4135"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68534C5"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462AFB"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EBA89E"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B0692C"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2BFAA88"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FE0350"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D20116" w14:textId="77777777" w:rsidR="00D41B07" w:rsidRPr="00D057A2" w:rsidRDefault="00D41B07" w:rsidP="0007117F">
            <w:pPr>
              <w:pStyle w:val="TAL"/>
            </w:pPr>
            <w:r w:rsidRPr="00D057A2">
              <w:rPr>
                <w:rFonts w:hint="eastAsia"/>
              </w:rPr>
              <w:t>[</w:t>
            </w:r>
            <w:r w:rsidRPr="00D057A2">
              <w:t>Optional with capability signaling]</w:t>
            </w:r>
          </w:p>
        </w:tc>
      </w:tr>
      <w:tr w:rsidR="00D41B07" w:rsidRPr="00D057A2" w14:paraId="4C3C57A2" w14:textId="77777777" w:rsidTr="0007117F">
        <w:trPr>
          <w:trHeight w:val="20"/>
        </w:trPr>
        <w:tc>
          <w:tcPr>
            <w:tcW w:w="1130" w:type="dxa"/>
            <w:vMerge w:val="restart"/>
            <w:tcBorders>
              <w:left w:val="single" w:sz="4" w:space="0" w:color="auto"/>
              <w:right w:val="single" w:sz="4" w:space="0" w:color="auto"/>
            </w:tcBorders>
          </w:tcPr>
          <w:p w14:paraId="7411A61F"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41EF6E9" w14:textId="77777777" w:rsidR="00D41B07" w:rsidRPr="00D057A2" w:rsidRDefault="00D41B07" w:rsidP="0007117F">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12F32808" w14:textId="77777777" w:rsidR="00D41B07" w:rsidRPr="00D057A2" w:rsidRDefault="00D41B07" w:rsidP="0007117F">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15537727" w14:textId="77777777" w:rsidR="00D41B07" w:rsidRPr="00D057A2" w:rsidRDefault="00D41B07" w:rsidP="0007117F">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3E0EC825" w14:textId="77777777" w:rsidR="00D41B07" w:rsidRPr="00B61215" w:rsidRDefault="00D41B07" w:rsidP="0007117F">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5820F707"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3B19B3E"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F9D48E1"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01B1C8"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3C0E41E3"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028174"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D2CE668"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8FDE26" w14:textId="77777777" w:rsidR="00D41B07" w:rsidRPr="00D057A2" w:rsidRDefault="00D41B07" w:rsidP="0007117F">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504A44C0" w14:textId="77777777" w:rsidR="00D41B07" w:rsidRPr="00D057A2" w:rsidRDefault="00D41B07" w:rsidP="0007117F">
            <w:pPr>
              <w:pStyle w:val="TAL"/>
            </w:pPr>
            <w:r w:rsidRPr="00D057A2">
              <w:t>Optional with capability signalling</w:t>
            </w:r>
          </w:p>
        </w:tc>
      </w:tr>
      <w:tr w:rsidR="00D41B07" w:rsidRPr="00D057A2" w14:paraId="67B19242" w14:textId="77777777" w:rsidTr="0007117F">
        <w:trPr>
          <w:trHeight w:val="20"/>
        </w:trPr>
        <w:tc>
          <w:tcPr>
            <w:tcW w:w="1130" w:type="dxa"/>
            <w:vMerge/>
            <w:tcBorders>
              <w:left w:val="single" w:sz="4" w:space="0" w:color="auto"/>
              <w:right w:val="single" w:sz="4" w:space="0" w:color="auto"/>
            </w:tcBorders>
          </w:tcPr>
          <w:p w14:paraId="41FAD28B" w14:textId="77777777" w:rsidR="00D41B07" w:rsidRPr="00D057A2"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E6BFF87" w14:textId="77777777" w:rsidR="00D41B07" w:rsidRPr="00D057A2" w:rsidRDefault="00D41B07" w:rsidP="0007117F">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2036C080" w14:textId="77777777" w:rsidR="00D41B07" w:rsidRPr="00D057A2" w:rsidRDefault="00D41B07" w:rsidP="0007117F">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6F83BBE6" w14:textId="77777777" w:rsidR="00D41B07" w:rsidRPr="00D057A2" w:rsidRDefault="00D41B07" w:rsidP="0007117F">
            <w:pPr>
              <w:pStyle w:val="TAL"/>
            </w:pPr>
            <w:r w:rsidRPr="00D057A2">
              <w:t>Indicates whether the UE can be configured with enabledDefaultBeamForCCS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BCC58BF" w14:textId="77777777" w:rsidR="00D41B07" w:rsidRPr="00B61215" w:rsidRDefault="00D41B07" w:rsidP="0007117F">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9756A55" w14:textId="77777777" w:rsidR="00D41B07" w:rsidRPr="00D057A2" w:rsidRDefault="00D41B07" w:rsidP="0007117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87D1BA5" w14:textId="77777777" w:rsidR="00D41B07" w:rsidRPr="00D057A2" w:rsidRDefault="00D41B07" w:rsidP="0007117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429A3779"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4EEF14" w14:textId="77777777" w:rsidR="00D41B07" w:rsidRPr="00CA57DD" w:rsidRDefault="00D41B07" w:rsidP="0007117F">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3C36AF1A"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18E8544F" w14:textId="77777777" w:rsidR="00D41B07" w:rsidRPr="00CA57DD" w:rsidRDefault="00D41B07" w:rsidP="0007117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23F728B4"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E1383D"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375480" w14:textId="77777777" w:rsidR="00D41B07" w:rsidRPr="00D057A2" w:rsidRDefault="00D41B07" w:rsidP="0007117F">
            <w:pPr>
              <w:pStyle w:val="TAL"/>
            </w:pPr>
            <w:r w:rsidRPr="00D057A2">
              <w:t>Optional with capability signalling</w:t>
            </w:r>
          </w:p>
        </w:tc>
      </w:tr>
      <w:tr w:rsidR="00D41B07" w:rsidRPr="00D057A2" w14:paraId="78E3DFD3" w14:textId="77777777" w:rsidTr="0007117F">
        <w:trPr>
          <w:trHeight w:val="20"/>
        </w:trPr>
        <w:tc>
          <w:tcPr>
            <w:tcW w:w="1130" w:type="dxa"/>
            <w:vMerge w:val="restart"/>
            <w:tcBorders>
              <w:left w:val="single" w:sz="4" w:space="0" w:color="auto"/>
              <w:right w:val="single" w:sz="4" w:space="0" w:color="auto"/>
            </w:tcBorders>
          </w:tcPr>
          <w:p w14:paraId="2244CD10"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47BA58B" w14:textId="77777777" w:rsidR="00D41B07" w:rsidRPr="00D057A2" w:rsidRDefault="00D41B07" w:rsidP="0007117F">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AB151" w14:textId="77777777" w:rsidR="00D41B07" w:rsidRPr="00D057A2" w:rsidRDefault="00D41B07" w:rsidP="0007117F">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21C158E1" w14:textId="77777777" w:rsidR="00D41B07" w:rsidRPr="00D057A2" w:rsidRDefault="00D41B07" w:rsidP="0007117F">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17B6B29" w14:textId="77777777" w:rsidR="00D41B07" w:rsidRPr="00B61215" w:rsidRDefault="00D41B07" w:rsidP="0007117F">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6CAB8F2" w14:textId="77777777" w:rsidR="00D41B07" w:rsidRPr="00D057A2" w:rsidRDefault="00D41B07" w:rsidP="0007117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A25E677"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B07592B"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F49CB6" w14:textId="77777777" w:rsidR="00D41B07" w:rsidRPr="00D057A2" w:rsidRDefault="00D41B07" w:rsidP="0007117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A2CE702" w14:textId="77777777" w:rsidR="00D41B07" w:rsidRPr="00D057A2" w:rsidRDefault="00D41B07" w:rsidP="0007117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A6F8FC" w14:textId="77777777" w:rsidR="00D41B07" w:rsidRPr="00D057A2" w:rsidRDefault="00D41B07" w:rsidP="0007117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AAE3C4"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5F0B8BC" w14:textId="77777777" w:rsidR="00D41B07" w:rsidRPr="00D057A2" w:rsidRDefault="00D41B07" w:rsidP="0007117F">
            <w:pPr>
              <w:pStyle w:val="TAL"/>
              <w:rPr>
                <w:lang w:eastAsia="ja-JP"/>
              </w:rPr>
            </w:pPr>
            <w:r w:rsidRPr="00D057A2">
              <w:rPr>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3EEBD8AB" w14:textId="77777777" w:rsidR="00D41B07" w:rsidRPr="00D057A2" w:rsidRDefault="00D41B07" w:rsidP="0007117F">
            <w:pPr>
              <w:pStyle w:val="TAL"/>
            </w:pPr>
            <w:r w:rsidRPr="00D057A2">
              <w:t>Optional with capability signalling</w:t>
            </w:r>
          </w:p>
        </w:tc>
      </w:tr>
      <w:tr w:rsidR="00D41B07" w:rsidRPr="00CA0CB1" w14:paraId="4097E37C" w14:textId="77777777" w:rsidTr="0007117F">
        <w:trPr>
          <w:trHeight w:val="20"/>
        </w:trPr>
        <w:tc>
          <w:tcPr>
            <w:tcW w:w="1130" w:type="dxa"/>
            <w:vMerge w:val="restart"/>
            <w:tcBorders>
              <w:left w:val="single" w:sz="4" w:space="0" w:color="auto"/>
              <w:right w:val="single" w:sz="4" w:space="0" w:color="auto"/>
            </w:tcBorders>
          </w:tcPr>
          <w:p w14:paraId="590E9B56" w14:textId="77777777" w:rsidR="00D41B07" w:rsidRPr="00D057A2" w:rsidRDefault="00D41B07" w:rsidP="0007117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06A0B7C" w14:textId="77777777" w:rsidR="00D41B07" w:rsidRPr="00D057A2" w:rsidRDefault="00D41B07" w:rsidP="0007117F">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1F475456" w14:textId="77777777" w:rsidR="00D41B07" w:rsidRPr="00D057A2" w:rsidRDefault="00D41B07" w:rsidP="0007117F">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E7B3B3D" w14:textId="77777777" w:rsidR="00D41B07" w:rsidRPr="00D057A2" w:rsidRDefault="00D41B07" w:rsidP="0007117F">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289C5E64" w14:textId="77777777" w:rsidR="00D41B07" w:rsidRPr="00B61215" w:rsidRDefault="00D41B07" w:rsidP="0007117F">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11DDE3E5" w14:textId="77777777" w:rsidR="00D41B07" w:rsidRPr="00D057A2" w:rsidRDefault="00D41B07" w:rsidP="0007117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87C7933" w14:textId="77777777" w:rsidR="00D41B07" w:rsidRPr="00D057A2" w:rsidRDefault="00D41B07" w:rsidP="0007117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A424510" w14:textId="77777777" w:rsidR="00D41B07" w:rsidRPr="00D057A2"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B603EBE" w14:textId="77777777" w:rsidR="00D41B07" w:rsidRPr="00D057A2" w:rsidRDefault="00D41B07" w:rsidP="0007117F">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53E740" w14:textId="77777777" w:rsidR="00D41B07" w:rsidRPr="00D057A2" w:rsidRDefault="00D41B07" w:rsidP="0007117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BDB4F21" w14:textId="77777777" w:rsidR="00D41B07" w:rsidRPr="00D057A2" w:rsidRDefault="00D41B07" w:rsidP="0007117F">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7776667" w14:textId="77777777" w:rsidR="00D41B07" w:rsidRPr="00D057A2" w:rsidRDefault="00D41B07" w:rsidP="0007117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AA046D9" w14:textId="77777777" w:rsidR="00D41B07" w:rsidRPr="00D057A2" w:rsidRDefault="00D41B07" w:rsidP="0007117F">
            <w:pPr>
              <w:pStyle w:val="TAL"/>
              <w:rPr>
                <w:lang w:eastAsia="ja-JP"/>
              </w:rPr>
            </w:pPr>
            <w:r w:rsidRPr="00D057A2">
              <w:rPr>
                <w:lang w:eastAsia="ja-JP"/>
              </w:rPr>
              <w:t>Support HARQ-ACK codebook type and HARQ-ACK spatial bundling configuration per PUCCH group.</w:t>
            </w:r>
          </w:p>
          <w:p w14:paraId="01CACCFA" w14:textId="77777777" w:rsidR="00D41B07" w:rsidRPr="00D057A2" w:rsidRDefault="00D41B07" w:rsidP="0007117F">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5C2633A3" w14:textId="77777777" w:rsidR="00D41B07" w:rsidRPr="00CA0CB1" w:rsidRDefault="00D41B07" w:rsidP="0007117F">
            <w:pPr>
              <w:pStyle w:val="TAL"/>
            </w:pPr>
            <w:r w:rsidRPr="00D057A2">
              <w:t>[TBD]</w:t>
            </w:r>
          </w:p>
        </w:tc>
      </w:tr>
      <w:tr w:rsidR="00D41B07" w:rsidRPr="00532CCE" w14:paraId="2FC9DE1A" w14:textId="77777777" w:rsidTr="0007117F">
        <w:trPr>
          <w:trHeight w:val="20"/>
        </w:trPr>
        <w:tc>
          <w:tcPr>
            <w:tcW w:w="1130" w:type="dxa"/>
            <w:vMerge w:val="restart"/>
            <w:tcBorders>
              <w:left w:val="single" w:sz="4" w:space="0" w:color="auto"/>
              <w:right w:val="single" w:sz="4" w:space="0" w:color="auto"/>
            </w:tcBorders>
          </w:tcPr>
          <w:p w14:paraId="1DFEF2C7" w14:textId="77777777" w:rsidR="00D41B07" w:rsidRDefault="00D41B07" w:rsidP="0007117F">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B470E4" w14:textId="77777777" w:rsidR="00D41B07" w:rsidRDefault="00D41B07" w:rsidP="0007117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D5BC84D" w14:textId="77777777" w:rsidR="00D41B07" w:rsidRDefault="00D41B07" w:rsidP="0007117F">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651FF3E8" w14:textId="77777777" w:rsidR="00D41B07" w:rsidRDefault="00D41B07" w:rsidP="0007117F">
            <w:pPr>
              <w:pStyle w:val="TAL"/>
            </w:pPr>
            <w:r>
              <w:t xml:space="preserve">TDM restriction to LTE TDD PCell in EN-DC </w:t>
            </w:r>
            <w:r w:rsidRPr="00532CCE">
              <w:t>for single UL-Transmission associated functionality when tdm-patternConfig-r16 is configured</w:t>
            </w:r>
          </w:p>
          <w:p w14:paraId="15DD057E" w14:textId="77777777" w:rsidR="00D41B07" w:rsidRPr="00532CCE" w:rsidRDefault="00D41B07" w:rsidP="0007117F">
            <w:pPr>
              <w:pStyle w:val="TAL"/>
            </w:pPr>
            <w:r w:rsidRPr="00532CCE">
              <w:t xml:space="preserve">1) TDD UL/DL configuration#2, #4, #5 configured as DL-reference UL/DL configuration </w:t>
            </w:r>
          </w:p>
          <w:p w14:paraId="5B287010" w14:textId="77777777" w:rsidR="00D41B07" w:rsidRPr="00532CCE" w:rsidRDefault="00D41B07" w:rsidP="0007117F">
            <w:pPr>
              <w:pStyle w:val="TAL"/>
            </w:pPr>
            <w:r w:rsidRPr="00532CCE">
              <w:t>2) PRACH transmission in non- designated UL subframes given by the DL-reference configuration (</w:t>
            </w:r>
            <w:r>
              <w:t xml:space="preserve">only </w:t>
            </w:r>
            <w:r w:rsidRPr="00532CCE">
              <w:t>for type 1 UE)</w:t>
            </w:r>
          </w:p>
          <w:p w14:paraId="396005FB" w14:textId="77777777" w:rsidR="00D41B07" w:rsidRPr="00532CCE" w:rsidRDefault="00D41B07" w:rsidP="0007117F">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33D244CD" w14:textId="77777777" w:rsidR="00D41B07" w:rsidRDefault="00D41B07" w:rsidP="0007117F">
            <w:pPr>
              <w:pStyle w:val="TAL"/>
            </w:pPr>
          </w:p>
          <w:p w14:paraId="24A6456A" w14:textId="77777777" w:rsidR="00D41B07" w:rsidRPr="00532CCE" w:rsidRDefault="00D41B07" w:rsidP="0007117F">
            <w:pPr>
              <w:pStyle w:val="TAL"/>
            </w:pPr>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p>
        </w:tc>
        <w:tc>
          <w:tcPr>
            <w:tcW w:w="1277" w:type="dxa"/>
            <w:tcBorders>
              <w:top w:val="single" w:sz="4" w:space="0" w:color="auto"/>
              <w:left w:val="single" w:sz="4" w:space="0" w:color="auto"/>
              <w:bottom w:val="single" w:sz="4" w:space="0" w:color="auto"/>
              <w:right w:val="single" w:sz="4" w:space="0" w:color="auto"/>
            </w:tcBorders>
          </w:tcPr>
          <w:p w14:paraId="19C1BE4A" w14:textId="77777777" w:rsidR="00D41B07" w:rsidRPr="006E05D5" w:rsidRDefault="00D41B07" w:rsidP="0007117F">
            <w:pPr>
              <w:pStyle w:val="TAL"/>
            </w:pPr>
            <w:r w:rsidRPr="006E05D5">
              <w:t>EN-DC</w:t>
            </w:r>
          </w:p>
          <w:p w14:paraId="38ADDB00"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0B758BC" w14:textId="77777777" w:rsidR="00D41B07" w:rsidRPr="00532CCE" w:rsidRDefault="00D41B07" w:rsidP="0007117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4D3CD96" w14:textId="77777777" w:rsidR="00D41B07" w:rsidRPr="00532CCE" w:rsidRDefault="00D41B07" w:rsidP="0007117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1C82AA32" w14:textId="77777777" w:rsidR="00D41B07"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C7EFB4" w14:textId="77777777" w:rsidR="00D41B07" w:rsidRDefault="00D41B07" w:rsidP="0007117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043C30B" w14:textId="77777777" w:rsidR="00D41B07" w:rsidRDefault="00D41B07" w:rsidP="0007117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629E3557" w14:textId="77777777" w:rsidR="00D41B07" w:rsidRDefault="00D41B07" w:rsidP="0007117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A713B38" w14:textId="77777777" w:rsidR="00D41B07" w:rsidRDefault="00D41B07" w:rsidP="0007117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4F9D3C6" w14:textId="77777777" w:rsidR="00D41B07" w:rsidRDefault="00D41B07" w:rsidP="0007117F">
            <w:pPr>
              <w:pStyle w:val="TAL"/>
              <w:rPr>
                <w:lang w:eastAsia="ja-JP"/>
              </w:rPr>
            </w:pPr>
            <w:r>
              <w:rPr>
                <w:lang w:eastAsia="ja-JP"/>
              </w:rPr>
              <w:t xml:space="preserve">Extension of the R15 capability </w:t>
            </w:r>
            <w:r w:rsidRPr="00532CCE">
              <w:rPr>
                <w:lang w:eastAsia="ja-JP"/>
              </w:rPr>
              <w:t>tdm-Pattern</w:t>
            </w:r>
            <w:r>
              <w:rPr>
                <w:lang w:eastAsia="ja-JP"/>
              </w:rPr>
              <w:t xml:space="preserve"> to TDD PCell</w:t>
            </w:r>
          </w:p>
          <w:p w14:paraId="4F3E1325" w14:textId="77777777" w:rsidR="00D41B07" w:rsidRDefault="00D41B07" w:rsidP="0007117F">
            <w:pPr>
              <w:pStyle w:val="TAL"/>
              <w:rPr>
                <w:rFonts w:eastAsia="MS Mincho"/>
                <w:lang w:eastAsia="ja-JP"/>
              </w:rPr>
            </w:pPr>
          </w:p>
          <w:p w14:paraId="1B713F78" w14:textId="77777777" w:rsidR="00D41B07" w:rsidRPr="00A64072" w:rsidRDefault="00D41B07" w:rsidP="0007117F">
            <w:pPr>
              <w:pStyle w:val="TAL"/>
              <w:rPr>
                <w:rFonts w:eastAsia="MS Mincho"/>
                <w:lang w:eastAsia="ja-JP"/>
              </w:rPr>
            </w:pPr>
            <w:r w:rsidRPr="00A64072">
              <w:rPr>
                <w:rFonts w:eastAsia="MS Mincho"/>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29CADF1" w14:textId="77777777" w:rsidR="00D41B07" w:rsidRPr="00532CCE" w:rsidRDefault="00D41B07" w:rsidP="0007117F">
            <w:pPr>
              <w:pStyle w:val="TAL"/>
            </w:pPr>
            <w:r>
              <w:t>Optional with capability signalling</w:t>
            </w:r>
          </w:p>
        </w:tc>
      </w:tr>
      <w:tr w:rsidR="00D41B07" w14:paraId="039C852C" w14:textId="77777777" w:rsidTr="0007117F">
        <w:trPr>
          <w:trHeight w:val="20"/>
        </w:trPr>
        <w:tc>
          <w:tcPr>
            <w:tcW w:w="1130" w:type="dxa"/>
            <w:vMerge/>
            <w:tcBorders>
              <w:left w:val="single" w:sz="4" w:space="0" w:color="auto"/>
              <w:right w:val="single" w:sz="4" w:space="0" w:color="auto"/>
            </w:tcBorders>
          </w:tcPr>
          <w:p w14:paraId="6E5A6655" w14:textId="77777777" w:rsidR="00D41B07"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D14B162" w14:textId="77777777" w:rsidR="00D41B07" w:rsidRDefault="00D41B07" w:rsidP="0007117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3DE5C2A9" w14:textId="77777777" w:rsidR="00D41B07" w:rsidRDefault="00D41B07" w:rsidP="0007117F">
            <w:pPr>
              <w:pStyle w:val="TAL"/>
              <w:rPr>
                <w:lang w:eastAsia="ja-JP"/>
              </w:rPr>
            </w:pPr>
            <w:r w:rsidRPr="00532CCE">
              <w:rPr>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tcPr>
          <w:p w14:paraId="3269A0DE" w14:textId="77777777" w:rsidR="00D41B07" w:rsidRPr="00532CCE" w:rsidRDefault="00D41B07" w:rsidP="0007117F">
            <w:pPr>
              <w:pStyle w:val="TAL"/>
            </w:pPr>
            <w:r w:rsidRPr="00532CCE">
              <w:t>TDM restriction to LTE FDD Pcell in EN-DC for single UL-Transmission associated functionality when tdm-patternConfig-r16 is configured</w:t>
            </w:r>
          </w:p>
          <w:p w14:paraId="194D2577" w14:textId="77777777" w:rsidR="00D41B07" w:rsidRPr="00532CCE" w:rsidRDefault="00D41B07" w:rsidP="0007117F">
            <w:pPr>
              <w:pStyle w:val="TAL"/>
            </w:pPr>
            <w:r w:rsidRPr="00532CCE">
              <w:t>1) DL-reference UL/DL configuration defined for LTE-FDD-SCell in LTE-TDD-FDD CA with LTE-TDD-PCell</w:t>
            </w:r>
          </w:p>
          <w:p w14:paraId="3FA2FE47" w14:textId="77777777" w:rsidR="00D41B07" w:rsidRPr="00532CCE" w:rsidRDefault="00D41B07" w:rsidP="0007117F">
            <w:pPr>
              <w:pStyle w:val="TAL"/>
            </w:pPr>
            <w:r w:rsidRPr="00532CCE">
              <w:t>2) PRACH transmission in non- designated UL subframes given by the DL-reference configuration (</w:t>
            </w:r>
            <w:r>
              <w:t xml:space="preserve">only </w:t>
            </w:r>
            <w:r w:rsidRPr="00532CCE">
              <w:t>for type 1 UE)</w:t>
            </w:r>
          </w:p>
          <w:p w14:paraId="6B01BE89" w14:textId="77777777" w:rsidR="00D41B07" w:rsidRPr="00532CCE" w:rsidRDefault="00D41B07" w:rsidP="0007117F">
            <w:pPr>
              <w:pStyle w:val="TAL"/>
            </w:pPr>
            <w:r w:rsidRPr="00532CCE">
              <w:t xml:space="preserve">3) LTE UL transmissions scheduled/triggered by a DCI in any UL subframe </w:t>
            </w:r>
            <w:r w:rsidRPr="004F560D">
              <w:t>not limited to the reference</w:t>
            </w:r>
            <w:r w:rsidRPr="00532CCE">
              <w:t xml:space="preserve"> TDM pattern (</w:t>
            </w:r>
            <w:r>
              <w:t xml:space="preserve">only </w:t>
            </w:r>
            <w:r w:rsidRPr="00532CCE">
              <w:t>for type 1 UE)</w:t>
            </w:r>
          </w:p>
          <w:p w14:paraId="3CF77851" w14:textId="77777777" w:rsidR="00D41B07" w:rsidRDefault="00D41B07" w:rsidP="0007117F">
            <w:pPr>
              <w:pStyle w:val="TAL"/>
            </w:pPr>
          </w:p>
          <w:p w14:paraId="7CCFA0A7" w14:textId="77777777" w:rsidR="00D41B07" w:rsidRPr="00842064" w:rsidRDefault="00D41B07" w:rsidP="0007117F">
            <w:pPr>
              <w:pStyle w:val="TAL"/>
              <w:rPr>
                <w:rFonts w:eastAsia="MS Mincho"/>
                <w:lang w:eastAsia="ja-JP"/>
              </w:rPr>
            </w:pPr>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p>
        </w:tc>
        <w:tc>
          <w:tcPr>
            <w:tcW w:w="1277" w:type="dxa"/>
            <w:tcBorders>
              <w:top w:val="single" w:sz="4" w:space="0" w:color="auto"/>
              <w:left w:val="single" w:sz="4" w:space="0" w:color="auto"/>
              <w:bottom w:val="single" w:sz="4" w:space="0" w:color="auto"/>
              <w:right w:val="single" w:sz="4" w:space="0" w:color="auto"/>
            </w:tcBorders>
          </w:tcPr>
          <w:p w14:paraId="44530FB8" w14:textId="77777777" w:rsidR="00D41B07" w:rsidRPr="006E05D5" w:rsidRDefault="00D41B07" w:rsidP="0007117F">
            <w:pPr>
              <w:pStyle w:val="TAL"/>
            </w:pPr>
            <w:r>
              <w:t>[</w:t>
            </w:r>
            <w:r w:rsidRPr="006E05D5">
              <w:t>6-13</w:t>
            </w:r>
            <w:r>
              <w:t>]</w:t>
            </w:r>
          </w:p>
          <w:p w14:paraId="418ED2CC"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F39A47E" w14:textId="77777777" w:rsidR="00D41B07" w:rsidRPr="00532CCE" w:rsidRDefault="00D41B07" w:rsidP="0007117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1683B16" w14:textId="77777777" w:rsidR="00D41B07" w:rsidRPr="00532CCE" w:rsidRDefault="00D41B07" w:rsidP="0007117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16AF6F25" w14:textId="77777777" w:rsidR="00D41B07"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47A21A" w14:textId="77777777" w:rsidR="00D41B07" w:rsidRDefault="00D41B07" w:rsidP="0007117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E22A59C" w14:textId="77777777" w:rsidR="00D41B07" w:rsidRDefault="00D41B07" w:rsidP="0007117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223831E2" w14:textId="77777777" w:rsidR="00D41B07" w:rsidRDefault="00D41B07" w:rsidP="0007117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0DE6744" w14:textId="77777777" w:rsidR="00D41B07" w:rsidRDefault="00D41B07" w:rsidP="0007117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F2C966F" w14:textId="77777777" w:rsidR="00D41B07" w:rsidRDefault="00D41B07" w:rsidP="0007117F">
            <w:pPr>
              <w:pStyle w:val="TAL"/>
              <w:rPr>
                <w:lang w:eastAsia="ja-JP"/>
              </w:rPr>
            </w:pPr>
            <w:r w:rsidRPr="00532CCE">
              <w:rPr>
                <w:lang w:eastAsia="ja-JP"/>
              </w:rPr>
              <w:t>Enhancement to the R15 capability tdm-Pattern</w:t>
            </w:r>
          </w:p>
          <w:p w14:paraId="7C940E64" w14:textId="77777777" w:rsidR="00D41B07" w:rsidRDefault="00D41B07" w:rsidP="0007117F">
            <w:pPr>
              <w:pStyle w:val="TAL"/>
              <w:rPr>
                <w:rFonts w:eastAsia="MS Mincho"/>
                <w:lang w:eastAsia="ja-JP"/>
              </w:rPr>
            </w:pPr>
          </w:p>
          <w:p w14:paraId="56F90C03" w14:textId="77777777" w:rsidR="00D41B07" w:rsidRPr="00A64072" w:rsidRDefault="00D41B07" w:rsidP="0007117F">
            <w:pPr>
              <w:pStyle w:val="TAL"/>
              <w:rPr>
                <w:rFonts w:eastAsia="MS Mincho"/>
                <w:lang w:eastAsia="ja-JP"/>
              </w:rPr>
            </w:pPr>
            <w:r>
              <w:rPr>
                <w:rFonts w:eastAsia="MS Mincho"/>
                <w:lang w:val="en-US" w:eastAsia="ja-JP"/>
              </w:rPr>
              <w:t>[</w:t>
            </w:r>
            <w:r w:rsidRPr="00A64072">
              <w:rPr>
                <w:rFonts w:eastAsia="MS Mincho"/>
                <w:lang w:val="en-US" w:eastAsia="ja-JP"/>
              </w:rPr>
              <w:t>This FG is for synchronous EN-DC</w:t>
            </w:r>
            <w:r>
              <w:rPr>
                <w:rFonts w:eastAsia="MS Mincho"/>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B4EA855" w14:textId="77777777" w:rsidR="00D41B07" w:rsidRDefault="00D41B07" w:rsidP="0007117F">
            <w:pPr>
              <w:pStyle w:val="TAL"/>
            </w:pPr>
            <w:r w:rsidRPr="00532CCE">
              <w:t>Optional with capability signalling</w:t>
            </w:r>
          </w:p>
        </w:tc>
      </w:tr>
      <w:tr w:rsidR="00D41B07" w:rsidRPr="00532CCE" w14:paraId="458A63C9" w14:textId="77777777" w:rsidTr="0007117F">
        <w:trPr>
          <w:trHeight w:val="20"/>
        </w:trPr>
        <w:tc>
          <w:tcPr>
            <w:tcW w:w="1130" w:type="dxa"/>
            <w:vMerge/>
            <w:tcBorders>
              <w:left w:val="single" w:sz="4" w:space="0" w:color="auto"/>
              <w:right w:val="single" w:sz="4" w:space="0" w:color="auto"/>
            </w:tcBorders>
          </w:tcPr>
          <w:p w14:paraId="26AD969E" w14:textId="77777777" w:rsidR="00D41B07"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C77F6A0" w14:textId="77777777" w:rsidR="00D41B07" w:rsidRPr="00532CCE" w:rsidRDefault="00D41B07" w:rsidP="0007117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13D400D" w14:textId="77777777" w:rsidR="00D41B07" w:rsidRPr="00532CCE" w:rsidRDefault="00D41B07" w:rsidP="0007117F">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35CF0A2A" w14:textId="77777777" w:rsidR="00D41B07" w:rsidRPr="00532CCE" w:rsidRDefault="00D41B07" w:rsidP="0007117F">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62C5C61F" w14:textId="77777777" w:rsidR="00D41B07" w:rsidRPr="006E05D5" w:rsidRDefault="00D41B07" w:rsidP="0007117F">
            <w:pPr>
              <w:pStyle w:val="TAL"/>
            </w:pPr>
            <w:r w:rsidRPr="006E05D5">
              <w:t>18-2</w:t>
            </w:r>
          </w:p>
          <w:p w14:paraId="584E7D6F"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62EF3EC" w14:textId="77777777" w:rsidR="00D41B07" w:rsidRPr="00532CCE" w:rsidRDefault="00D41B07" w:rsidP="0007117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509473" w14:textId="77777777" w:rsidR="00D41B07" w:rsidRPr="00532CCE" w:rsidRDefault="00D41B07" w:rsidP="0007117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85BF950" w14:textId="77777777" w:rsidR="00D41B07"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783D5E" w14:textId="77777777" w:rsidR="00D41B07" w:rsidRPr="00532CCE" w:rsidRDefault="00D41B07" w:rsidP="0007117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D707AE" w14:textId="77777777" w:rsidR="00D41B07" w:rsidRPr="00532CCE" w:rsidRDefault="00D41B07" w:rsidP="0007117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4E7175" w14:textId="77777777" w:rsidR="00D41B07" w:rsidRPr="00532CCE" w:rsidRDefault="00D41B07" w:rsidP="0007117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6367C6" w14:textId="77777777" w:rsidR="00D41B07" w:rsidRDefault="00D41B07" w:rsidP="0007117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9101B3" w14:textId="77777777" w:rsidR="00D41B07" w:rsidRPr="00532CCE" w:rsidRDefault="00D41B07" w:rsidP="0007117F">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3FB2A16" w14:textId="77777777" w:rsidR="00D41B07" w:rsidRPr="00532CCE" w:rsidRDefault="00D41B07" w:rsidP="0007117F">
            <w:pPr>
              <w:pStyle w:val="TAL"/>
            </w:pPr>
            <w:r w:rsidRPr="00532CCE">
              <w:t>Optional with capability signaling</w:t>
            </w:r>
          </w:p>
        </w:tc>
      </w:tr>
      <w:tr w:rsidR="00D41B07" w:rsidRPr="00532CCE" w14:paraId="0EB48BC1" w14:textId="77777777" w:rsidTr="0007117F">
        <w:trPr>
          <w:trHeight w:val="20"/>
        </w:trPr>
        <w:tc>
          <w:tcPr>
            <w:tcW w:w="1130" w:type="dxa"/>
            <w:vMerge/>
            <w:tcBorders>
              <w:left w:val="single" w:sz="4" w:space="0" w:color="auto"/>
              <w:right w:val="single" w:sz="4" w:space="0" w:color="auto"/>
            </w:tcBorders>
          </w:tcPr>
          <w:p w14:paraId="6922EF08" w14:textId="77777777" w:rsidR="00D41B07"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C38FE03" w14:textId="77777777" w:rsidR="00D41B07" w:rsidRPr="00532CCE" w:rsidRDefault="00D41B07" w:rsidP="0007117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3175BFD0" w14:textId="77777777" w:rsidR="00D41B07" w:rsidRPr="00532CCE" w:rsidRDefault="00D41B07" w:rsidP="0007117F">
            <w:pPr>
              <w:pStyle w:val="TAL"/>
              <w:rPr>
                <w:lang w:eastAsia="ja-JP"/>
              </w:rPr>
            </w:pPr>
            <w:r>
              <w:rPr>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0D4C58D2" w14:textId="77777777" w:rsidR="00D41B07" w:rsidRDefault="00D41B07" w:rsidP="0007117F">
            <w:pPr>
              <w:pStyle w:val="TAL"/>
            </w:pPr>
            <w:r>
              <w:t xml:space="preserve">TDM restriction to LTE FDD PCell in EN-DC </w:t>
            </w:r>
            <w:r w:rsidRPr="00532CCE">
              <w:t>for dual UL Tx operation when tdm-patternConfig-r16 is configured</w:t>
            </w:r>
          </w:p>
          <w:p w14:paraId="44F823FD" w14:textId="77777777" w:rsidR="00D41B07" w:rsidRPr="00532CCE" w:rsidRDefault="00D41B07" w:rsidP="0007117F">
            <w:pPr>
              <w:pStyle w:val="TAL"/>
            </w:pPr>
            <w:r w:rsidRPr="00532CCE">
              <w:t>1) DL-reference UL/DL configuration defined for LTE-FDD-SCell in LTE-TDD-FDD CA with LTE-TDD-PCell</w:t>
            </w:r>
          </w:p>
          <w:p w14:paraId="7E89877C" w14:textId="77777777" w:rsidR="00D41B07" w:rsidRPr="00532CCE" w:rsidRDefault="00D41B07" w:rsidP="0007117F">
            <w:pPr>
              <w:pStyle w:val="TAL"/>
            </w:pPr>
            <w:r w:rsidRPr="00532CCE">
              <w:t>2) PRACH transmission in non- designated UL subframes given by the DL-reference configuration (</w:t>
            </w:r>
            <w:r>
              <w:t xml:space="preserve">only </w:t>
            </w:r>
            <w:r w:rsidRPr="00532CCE">
              <w:t>for type 1 UE)</w:t>
            </w:r>
          </w:p>
          <w:p w14:paraId="7D1F936F" w14:textId="77777777" w:rsidR="00D41B07" w:rsidRPr="00532CCE" w:rsidRDefault="00D41B07" w:rsidP="0007117F">
            <w:pPr>
              <w:pStyle w:val="TAL"/>
            </w:pPr>
            <w:r w:rsidRPr="00532CCE">
              <w:t xml:space="preserve">3) LTE UL transmissions scheduled/triggered by a DCI in any UL subframe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3F67FF09" w14:textId="77777777" w:rsidR="00D41B07" w:rsidRPr="006E05D5" w:rsidRDefault="00D41B07" w:rsidP="0007117F">
            <w:pPr>
              <w:pStyle w:val="TAL"/>
            </w:pPr>
            <w:r>
              <w:t xml:space="preserve">[6-13], </w:t>
            </w:r>
            <w:r w:rsidRPr="006E05D5">
              <w:t>EN-DC</w:t>
            </w:r>
          </w:p>
          <w:p w14:paraId="13AFE3E6"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DC6AA0C" w14:textId="77777777" w:rsidR="00D41B07" w:rsidRPr="00532CCE" w:rsidRDefault="00D41B07" w:rsidP="0007117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97670BE" w14:textId="77777777" w:rsidR="00D41B07" w:rsidRPr="00532CCE" w:rsidRDefault="00D41B07" w:rsidP="0007117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FCFEF75" w14:textId="77777777" w:rsidR="00D41B07"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222B74" w14:textId="77777777" w:rsidR="00D41B07" w:rsidRPr="00532CCE" w:rsidRDefault="00D41B07" w:rsidP="0007117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4E9D3B6" w14:textId="77777777" w:rsidR="00D41B07" w:rsidRPr="00532CCE" w:rsidRDefault="00D41B07" w:rsidP="0007117F">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796BCD66" w14:textId="77777777" w:rsidR="00D41B07" w:rsidRPr="00532CCE" w:rsidRDefault="00D41B07" w:rsidP="0007117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7B3AB8E" w14:textId="77777777" w:rsidR="00D41B07" w:rsidRDefault="00D41B07" w:rsidP="0007117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2C936D7" w14:textId="77777777" w:rsidR="00D41B07" w:rsidRDefault="00D41B07" w:rsidP="0007117F">
            <w:pPr>
              <w:pStyle w:val="TAL"/>
              <w:rPr>
                <w:lang w:eastAsia="ja-JP"/>
              </w:rPr>
            </w:pPr>
            <w:r>
              <w:rPr>
                <w:lang w:eastAsia="ja-JP"/>
              </w:rPr>
              <w:t xml:space="preserve">Extension of the R15 capability </w:t>
            </w:r>
            <w:r w:rsidRPr="00532CCE">
              <w:rPr>
                <w:lang w:eastAsia="ja-JP"/>
              </w:rPr>
              <w:t>tdm-Pattern</w:t>
            </w:r>
            <w:r>
              <w:rPr>
                <w:lang w:eastAsia="ja-JP"/>
              </w:rPr>
              <w:t xml:space="preserve"> to a dual Tx UE</w:t>
            </w:r>
          </w:p>
          <w:p w14:paraId="7C4977D2" w14:textId="77777777" w:rsidR="00D41B07" w:rsidRDefault="00D41B07" w:rsidP="0007117F">
            <w:pPr>
              <w:pStyle w:val="TAL"/>
              <w:rPr>
                <w:rFonts w:eastAsia="MS Mincho"/>
                <w:lang w:eastAsia="ja-JP"/>
              </w:rPr>
            </w:pPr>
          </w:p>
          <w:p w14:paraId="2986A974" w14:textId="77777777" w:rsidR="00D41B07" w:rsidRPr="00A64072" w:rsidRDefault="00D41B07" w:rsidP="0007117F">
            <w:pPr>
              <w:pStyle w:val="TAL"/>
              <w:rPr>
                <w:rFonts w:eastAsia="MS Mincho"/>
                <w:lang w:eastAsia="ja-JP"/>
              </w:rPr>
            </w:pPr>
            <w:r>
              <w:rPr>
                <w:rFonts w:eastAsia="MS Mincho"/>
                <w:lang w:val="en-US" w:eastAsia="ja-JP"/>
              </w:rPr>
              <w:t>[</w:t>
            </w:r>
            <w:r w:rsidRPr="00A64072">
              <w:rPr>
                <w:rFonts w:eastAsia="MS Mincho"/>
                <w:lang w:val="en-US" w:eastAsia="ja-JP"/>
              </w:rPr>
              <w:t>This FG is for synchronous EN-DC</w:t>
            </w:r>
            <w:r>
              <w:rPr>
                <w:rFonts w:eastAsia="MS Mincho"/>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E1FA2C8" w14:textId="77777777" w:rsidR="00D41B07" w:rsidRPr="00532CCE" w:rsidRDefault="00D41B07" w:rsidP="0007117F">
            <w:pPr>
              <w:pStyle w:val="TAL"/>
            </w:pPr>
            <w:r>
              <w:t>Optional with capability signalling</w:t>
            </w:r>
          </w:p>
        </w:tc>
      </w:tr>
      <w:tr w:rsidR="00D41B07" w:rsidRPr="00532CCE" w14:paraId="68C1259F" w14:textId="77777777" w:rsidTr="0007117F">
        <w:trPr>
          <w:trHeight w:val="20"/>
        </w:trPr>
        <w:tc>
          <w:tcPr>
            <w:tcW w:w="1130" w:type="dxa"/>
            <w:vMerge/>
            <w:tcBorders>
              <w:left w:val="single" w:sz="4" w:space="0" w:color="auto"/>
              <w:right w:val="single" w:sz="4" w:space="0" w:color="auto"/>
            </w:tcBorders>
          </w:tcPr>
          <w:p w14:paraId="3F622E53" w14:textId="77777777" w:rsidR="00D41B07" w:rsidRDefault="00D41B07" w:rsidP="0007117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97FD5F" w14:textId="77777777" w:rsidR="00D41B07" w:rsidRPr="00532CCE" w:rsidRDefault="00D41B07" w:rsidP="0007117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45DFE979" w14:textId="77777777" w:rsidR="00D41B07" w:rsidRPr="00532CCE" w:rsidRDefault="00D41B07" w:rsidP="0007117F">
            <w:pPr>
              <w:pStyle w:val="TAL"/>
              <w:rPr>
                <w:lang w:eastAsia="ja-JP"/>
              </w:rPr>
            </w:pPr>
            <w:r w:rsidRPr="00532CCE">
              <w:rPr>
                <w:lang w:eastAsia="ja-JP"/>
              </w:rPr>
              <w:t>Semi-statically configured LTE UL transmissions in all UL subframes not limited to tdm-pattern</w:t>
            </w:r>
          </w:p>
        </w:tc>
        <w:tc>
          <w:tcPr>
            <w:tcW w:w="6371" w:type="dxa"/>
            <w:tcBorders>
              <w:top w:val="single" w:sz="4" w:space="0" w:color="auto"/>
              <w:left w:val="single" w:sz="4" w:space="0" w:color="auto"/>
              <w:bottom w:val="single" w:sz="4" w:space="0" w:color="auto"/>
              <w:right w:val="single" w:sz="4" w:space="0" w:color="auto"/>
            </w:tcBorders>
          </w:tcPr>
          <w:p w14:paraId="3A0C9722" w14:textId="77777777" w:rsidR="00D41B07" w:rsidRPr="00532CCE" w:rsidRDefault="00D41B07" w:rsidP="0007117F">
            <w:pPr>
              <w:pStyle w:val="TAL"/>
            </w:pPr>
            <w:r w:rsidRPr="00532CCE">
              <w:t>UE configured with tdm-patternConfig-r16 can be semi-statically configured with LTE UL transmissions in all UL subframes not limited to the reference tdm-pattern (only for type 1 UE)</w:t>
            </w:r>
          </w:p>
        </w:tc>
        <w:tc>
          <w:tcPr>
            <w:tcW w:w="1277" w:type="dxa"/>
            <w:tcBorders>
              <w:top w:val="single" w:sz="4" w:space="0" w:color="auto"/>
              <w:left w:val="single" w:sz="4" w:space="0" w:color="auto"/>
              <w:bottom w:val="single" w:sz="4" w:space="0" w:color="auto"/>
              <w:right w:val="single" w:sz="4" w:space="0" w:color="auto"/>
            </w:tcBorders>
          </w:tcPr>
          <w:p w14:paraId="100EB478" w14:textId="77777777" w:rsidR="00D41B07" w:rsidRDefault="00D41B07" w:rsidP="0007117F">
            <w:pPr>
              <w:pStyle w:val="TAL"/>
            </w:pPr>
            <w:r>
              <w:t>One of {</w:t>
            </w:r>
            <w:r w:rsidRPr="006E05D5">
              <w:t>18-2, 18-2a</w:t>
            </w:r>
            <w:r>
              <w:t>, 18-3}</w:t>
            </w:r>
          </w:p>
          <w:p w14:paraId="1F2E0D27" w14:textId="77777777" w:rsidR="00D41B07" w:rsidRPr="0031657C" w:rsidRDefault="00D41B07" w:rsidP="0007117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44BB556D" w14:textId="77777777" w:rsidR="00D41B07" w:rsidRPr="00532CCE" w:rsidRDefault="00D41B07" w:rsidP="0007117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1C922A4" w14:textId="77777777" w:rsidR="00D41B07" w:rsidRPr="00532CCE" w:rsidRDefault="00D41B07" w:rsidP="0007117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7C42EAEE" w14:textId="77777777" w:rsidR="00D41B07" w:rsidRDefault="00D41B07" w:rsidP="000711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E3BA83E" w14:textId="77777777" w:rsidR="00D41B07" w:rsidRPr="00532CCE" w:rsidRDefault="00D41B07" w:rsidP="0007117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1B22F0F" w14:textId="77777777" w:rsidR="00D41B07" w:rsidRPr="00532CCE" w:rsidRDefault="00D41B07" w:rsidP="0007117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BC438CD" w14:textId="77777777" w:rsidR="00D41B07" w:rsidRPr="00532CCE" w:rsidRDefault="00D41B07" w:rsidP="0007117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3EEF5" w14:textId="77777777" w:rsidR="00D41B07" w:rsidRDefault="00D41B07" w:rsidP="0007117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4B308CB" w14:textId="77777777" w:rsidR="00D41B07" w:rsidRPr="00532CCE" w:rsidRDefault="00D41B07" w:rsidP="0007117F">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3651AC7" w14:textId="77777777" w:rsidR="00D41B07" w:rsidRPr="00532CCE" w:rsidRDefault="00D41B07" w:rsidP="0007117F">
            <w:pPr>
              <w:pStyle w:val="TAL"/>
            </w:pPr>
            <w:r>
              <w:t>Optional with capability signaling</w:t>
            </w:r>
          </w:p>
        </w:tc>
      </w:tr>
    </w:tbl>
    <w:p w14:paraId="74778770" w14:textId="77777777" w:rsidR="00D41B07" w:rsidRDefault="00D41B07"/>
    <w:sectPr w:rsidR="00D41B07" w:rsidSect="00D41B07">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9C08" w14:textId="77777777" w:rsidR="00D477EC" w:rsidRDefault="00D477EC" w:rsidP="00D477EC">
      <w:r>
        <w:separator/>
      </w:r>
    </w:p>
  </w:endnote>
  <w:endnote w:type="continuationSeparator" w:id="0">
    <w:p w14:paraId="36DF2FDA" w14:textId="77777777" w:rsidR="00D477EC" w:rsidRDefault="00D477EC"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F7BC" w14:textId="77777777" w:rsidR="00D41B07" w:rsidRDefault="00D4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7B3" w14:textId="77777777" w:rsidR="00D41B07" w:rsidRDefault="00D4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8F64A" w14:textId="77777777" w:rsidR="00D41B07" w:rsidRDefault="00D4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197A" w14:textId="77777777" w:rsidR="00D477EC" w:rsidRDefault="00D477EC" w:rsidP="00D477EC">
      <w:r>
        <w:separator/>
      </w:r>
    </w:p>
  </w:footnote>
  <w:footnote w:type="continuationSeparator" w:id="0">
    <w:p w14:paraId="291DED21" w14:textId="77777777" w:rsidR="00D477EC" w:rsidRDefault="00D477EC"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9E5AF" w14:textId="77777777" w:rsidR="00D41B07" w:rsidRDefault="00D41B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8CBAB" w14:textId="77777777" w:rsidR="00D41B07" w:rsidRDefault="00D4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2234" w14:textId="77777777" w:rsidR="00D41B07" w:rsidRDefault="00D41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551343"/>
    <w:multiLevelType w:val="hybridMultilevel"/>
    <w:tmpl w:val="36FCB6D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6377704"/>
    <w:multiLevelType w:val="hybridMultilevel"/>
    <w:tmpl w:val="36C45A9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9C42C8"/>
    <w:multiLevelType w:val="hybridMultilevel"/>
    <w:tmpl w:val="FD4846D6"/>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7C22B3"/>
    <w:multiLevelType w:val="hybridMultilevel"/>
    <w:tmpl w:val="C4BE36F8"/>
    <w:lvl w:ilvl="0" w:tplc="6E36A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97C61"/>
    <w:rsid w:val="000E5A6D"/>
    <w:rsid w:val="00231F90"/>
    <w:rsid w:val="00345AE6"/>
    <w:rsid w:val="00545C58"/>
    <w:rsid w:val="00770DE4"/>
    <w:rsid w:val="007B230F"/>
    <w:rsid w:val="007C6B16"/>
    <w:rsid w:val="00852A8B"/>
    <w:rsid w:val="0097591D"/>
    <w:rsid w:val="00A07FEA"/>
    <w:rsid w:val="00CB7E5A"/>
    <w:rsid w:val="00D41B07"/>
    <w:rsid w:val="00D477EC"/>
    <w:rsid w:val="00E60FC2"/>
    <w:rsid w:val="00F93AAC"/>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ListParagraph">
    <w:name w:val="List Paragraph"/>
    <w:basedOn w:val="Normal"/>
    <w:uiPriority w:val="34"/>
    <w:qFormat/>
    <w:rsid w:val="00231F90"/>
    <w:pPr>
      <w:ind w:left="720"/>
      <w:contextualSpacing/>
    </w:pPr>
  </w:style>
  <w:style w:type="character" w:styleId="Hyperlink">
    <w:name w:val="Hyperlink"/>
    <w:basedOn w:val="DefaultParagraphFont"/>
    <w:uiPriority w:val="99"/>
    <w:unhideWhenUsed/>
    <w:rsid w:val="00A07FEA"/>
    <w:rPr>
      <w:color w:val="0563C1" w:themeColor="hyperlink"/>
      <w:u w:val="single"/>
    </w:rPr>
  </w:style>
  <w:style w:type="character" w:styleId="UnresolvedMention">
    <w:name w:val="Unresolved Mention"/>
    <w:basedOn w:val="DefaultParagraphFont"/>
    <w:uiPriority w:val="99"/>
    <w:semiHidden/>
    <w:unhideWhenUsed/>
    <w:rsid w:val="00A07FEA"/>
    <w:rPr>
      <w:color w:val="605E5C"/>
      <w:shd w:val="clear" w:color="auto" w:fill="E1DFDD"/>
    </w:rPr>
  </w:style>
  <w:style w:type="paragraph" w:customStyle="1" w:styleId="TAH">
    <w:name w:val="TAH"/>
    <w:basedOn w:val="Normal"/>
    <w:link w:val="TAHCar"/>
    <w:qFormat/>
    <w:rsid w:val="00D41B07"/>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D41B07"/>
    <w:rPr>
      <w:rFonts w:ascii="Arial" w:eastAsia="Times New Roman" w:hAnsi="Arial" w:cs="Times New Roman"/>
      <w:b/>
      <w:sz w:val="18"/>
      <w:szCs w:val="20"/>
      <w:lang w:eastAsia="ja-JP"/>
    </w:rPr>
  </w:style>
  <w:style w:type="paragraph" w:customStyle="1" w:styleId="TAL">
    <w:name w:val="TAL"/>
    <w:basedOn w:val="Normal"/>
    <w:link w:val="TALCar"/>
    <w:qFormat/>
    <w:rsid w:val="00D41B07"/>
    <w:pPr>
      <w:keepNext/>
      <w:keepLines/>
    </w:pPr>
    <w:rPr>
      <w:rFonts w:ascii="Arial" w:eastAsiaTheme="minorEastAsia" w:hAnsi="Arial"/>
      <w:sz w:val="18"/>
      <w:szCs w:val="20"/>
    </w:rPr>
  </w:style>
  <w:style w:type="paragraph" w:customStyle="1" w:styleId="TAN">
    <w:name w:val="TAN"/>
    <w:basedOn w:val="TAL"/>
    <w:qFormat/>
    <w:rsid w:val="00D41B07"/>
    <w:pPr>
      <w:ind w:left="851" w:hanging="851"/>
    </w:pPr>
  </w:style>
  <w:style w:type="character" w:customStyle="1" w:styleId="TALCar">
    <w:name w:val="TAL Car"/>
    <w:basedOn w:val="DefaultParagraphFont"/>
    <w:link w:val="TAL"/>
    <w:qFormat/>
    <w:locked/>
    <w:rsid w:val="00D41B07"/>
    <w:rPr>
      <w:rFonts w:ascii="Arial" w:eastAsiaTheme="minorEastAsia" w:hAnsi="Arial" w:cs="Times New Roman"/>
      <w:sz w:val="18"/>
      <w:szCs w:val="20"/>
    </w:rPr>
  </w:style>
  <w:style w:type="paragraph" w:styleId="Header">
    <w:name w:val="header"/>
    <w:basedOn w:val="Normal"/>
    <w:link w:val="HeaderChar"/>
    <w:uiPriority w:val="99"/>
    <w:unhideWhenUsed/>
    <w:rsid w:val="00D41B07"/>
    <w:pPr>
      <w:tabs>
        <w:tab w:val="center" w:pos="4819"/>
        <w:tab w:val="right" w:pos="9638"/>
      </w:tabs>
    </w:pPr>
  </w:style>
  <w:style w:type="character" w:customStyle="1" w:styleId="HeaderChar">
    <w:name w:val="Header Char"/>
    <w:basedOn w:val="DefaultParagraphFont"/>
    <w:link w:val="Header"/>
    <w:uiPriority w:val="99"/>
    <w:rsid w:val="00D41B07"/>
    <w:rPr>
      <w:rFonts w:ascii="Times" w:eastAsia="Batang" w:hAnsi="Times" w:cs="Times New Roman"/>
      <w:sz w:val="20"/>
      <w:szCs w:val="24"/>
    </w:rPr>
  </w:style>
  <w:style w:type="paragraph" w:styleId="Footer">
    <w:name w:val="footer"/>
    <w:basedOn w:val="Normal"/>
    <w:link w:val="FooterChar"/>
    <w:uiPriority w:val="99"/>
    <w:unhideWhenUsed/>
    <w:rsid w:val="00D41B07"/>
    <w:pPr>
      <w:tabs>
        <w:tab w:val="center" w:pos="4819"/>
        <w:tab w:val="right" w:pos="9638"/>
      </w:tabs>
    </w:pPr>
  </w:style>
  <w:style w:type="character" w:customStyle="1" w:styleId="FooterChar">
    <w:name w:val="Footer Char"/>
    <w:basedOn w:val="DefaultParagraphFont"/>
    <w:link w:val="Footer"/>
    <w:uiPriority w:val="99"/>
    <w:rsid w:val="00D41B07"/>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0b_e/Inbox/Postmeeting_Emails/%5B100e-b-NR-UEFeatures-Remaining%5D/MRDCCA/draft_R1-2003202%20Summary%20on%20100b-e-NR-UEFeatures-Remaining-MRDCCA_v18_final.doc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0b_e/Docs/R1-200307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5AIRPNAIUNRU-1830940522-7686</_dlc_DocId>
    <_dlc_DocIdUrl xmlns="71c5aaf6-e6ce-465b-b873-5148d2a4c105">
      <Url>https://nokia.sharepoint.com/sites/c5g/5gradio/_layouts/15/DocIdRedir.aspx?ID=5AIRPNAIUNRU-1830940522-7686</Url>
      <Description>5AIRPNAIUNRU-1830940522-7686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57270A3D-76E7-4C9F-80D6-F032BECA9144}">
  <ds:schemaRefs>
    <ds:schemaRef ds:uri="http://schemas.microsoft.com/sharepoint/events"/>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92E83E7B-C910-4DA3-BE85-A0F9071568A7}">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babf6ce-2443-438c-9946-ecc878e7654a"/>
    <ds:schemaRef ds:uri="95d2e41d-1f11-4347-bb1c-11d6a32975dd"/>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3468F68-F558-4747-99E8-EB6E85001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7</cp:revision>
  <dcterms:created xsi:type="dcterms:W3CDTF">2020-04-06T10:52:00Z</dcterms:created>
  <dcterms:modified xsi:type="dcterms:W3CDTF">2020-05-15T15:32:00Z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d6946de5-8c0b-454f-9f95-76b8516c157c</vt:lpwstr>
  </property>
</Properties>
</file>